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0B65D">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center"/>
        <w:textAlignment w:val="auto"/>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济南市南部山区管理委员会</w:t>
      </w:r>
    </w:p>
    <w:p w14:paraId="773FB350">
      <w:pPr>
        <w:pStyle w:val="5"/>
        <w:keepNext w:val="0"/>
        <w:keepLines w:val="0"/>
        <w:pageBreakBefore w:val="0"/>
        <w:widowControl/>
        <w:tabs>
          <w:tab w:val="left" w:pos="2730"/>
        </w:tabs>
        <w:kinsoku/>
        <w:wordWrap/>
        <w:overflowPunct/>
        <w:topLinePunct w:val="0"/>
        <w:autoSpaceDE/>
        <w:autoSpaceDN/>
        <w:bidi w:val="0"/>
        <w:adjustRightInd w:val="0"/>
        <w:snapToGrid w:val="0"/>
        <w:spacing w:beforeAutospacing="0" w:afterAutospacing="0" w:line="600" w:lineRule="exact"/>
        <w:jc w:val="center"/>
        <w:textAlignment w:val="auto"/>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行政复议决定书</w:t>
      </w:r>
    </w:p>
    <w:p w14:paraId="47D6AD2F">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济南山复决字〔2025〕25号</w:t>
      </w:r>
    </w:p>
    <w:p w14:paraId="660BF665">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left"/>
        <w:textAlignment w:val="auto"/>
        <w:rPr>
          <w:rFonts w:hint="eastAsia" w:ascii="黑体" w:hAnsi="宋体" w:eastAsia="黑体" w:cs="黑体"/>
          <w:b/>
          <w:bCs/>
          <w:color w:val="000000"/>
          <w:sz w:val="32"/>
          <w:szCs w:val="32"/>
        </w:rPr>
      </w:pPr>
    </w:p>
    <w:p w14:paraId="0D9F670E">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rPr>
      </w:pPr>
      <w:r>
        <w:rPr>
          <w:rFonts w:ascii="黑体" w:hAnsi="宋体" w:eastAsia="黑体" w:cs="黑体"/>
          <w:b/>
          <w:bCs/>
          <w:color w:val="000000"/>
          <w:sz w:val="32"/>
          <w:szCs w:val="32"/>
        </w:rPr>
        <w:t>申请人</w:t>
      </w:r>
      <w:r>
        <w:rPr>
          <w:rFonts w:hint="eastAsia" w:ascii="黑体" w:hAnsi="宋体" w:eastAsia="黑体" w:cs="黑体"/>
          <w:b/>
          <w:bCs/>
          <w:color w:val="000000"/>
          <w:sz w:val="32"/>
          <w:szCs w:val="32"/>
        </w:rPr>
        <w:t>：</w:t>
      </w:r>
      <w:r>
        <w:rPr>
          <w:rFonts w:hint="eastAsia" w:ascii="仿宋_GB2312" w:hAnsi="仿宋_GB2312" w:eastAsia="仿宋_GB2312" w:cs="仿宋_GB2312"/>
          <w:color w:val="000000"/>
          <w:sz w:val="32"/>
          <w:szCs w:val="32"/>
        </w:rPr>
        <w:t>王</w:t>
      </w:r>
      <w:r>
        <w:rPr>
          <w:rFonts w:hint="eastAsia" w:ascii="仿宋_GB2312" w:hAnsi="仿宋_GB2312" w:eastAsia="仿宋_GB2312" w:cs="仿宋_GB2312"/>
          <w:color w:val="000000"/>
          <w:sz w:val="32"/>
          <w:szCs w:val="32"/>
          <w:lang w:val="en-US" w:eastAsia="zh-CN"/>
        </w:rPr>
        <w:t>某某</w:t>
      </w:r>
      <w:r>
        <w:rPr>
          <w:rFonts w:hint="eastAsia" w:ascii="仿宋_GB2312" w:hAnsi="仿宋_GB2312" w:eastAsia="仿宋_GB2312" w:cs="仿宋_GB2312"/>
          <w:color w:val="auto"/>
          <w:sz w:val="32"/>
          <w:szCs w:val="32"/>
        </w:rPr>
        <w:t>。</w:t>
      </w:r>
    </w:p>
    <w:p w14:paraId="79B541F1">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委托代理人：</w:t>
      </w:r>
      <w:r>
        <w:rPr>
          <w:rFonts w:hint="eastAsia" w:ascii="仿宋_GB2312" w:hAnsi="仿宋_GB2312" w:eastAsia="仿宋_GB2312" w:cs="仿宋_GB2312"/>
          <w:color w:val="auto"/>
          <w:sz w:val="32"/>
          <w:szCs w:val="32"/>
        </w:rPr>
        <w:t>刘</w:t>
      </w:r>
      <w:r>
        <w:rPr>
          <w:rFonts w:hint="eastAsia" w:ascii="仿宋_GB2312" w:hAnsi="仿宋_GB2312" w:eastAsia="仿宋_GB2312" w:cs="仿宋_GB2312"/>
          <w:color w:val="auto"/>
          <w:sz w:val="32"/>
          <w:szCs w:val="32"/>
          <w:lang w:val="en-US" w:eastAsia="zh-CN"/>
        </w:rPr>
        <w:t>某某</w:t>
      </w:r>
      <w:r>
        <w:rPr>
          <w:rFonts w:hint="eastAsia" w:ascii="仿宋_GB2312" w:hAnsi="仿宋_GB2312" w:eastAsia="仿宋_GB2312" w:cs="仿宋_GB2312"/>
          <w:color w:val="auto"/>
          <w:sz w:val="32"/>
          <w:szCs w:val="32"/>
        </w:rPr>
        <w:t>，申请人女儿。</w:t>
      </w:r>
    </w:p>
    <w:p w14:paraId="62681D5B">
      <w:pPr>
        <w:pStyle w:val="5"/>
        <w:keepNext w:val="0"/>
        <w:keepLines w:val="0"/>
        <w:pageBreakBefore w:val="0"/>
        <w:widowControl/>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被申请人：</w:t>
      </w:r>
      <w:r>
        <w:rPr>
          <w:rFonts w:ascii="仿宋_GB2312" w:hAnsi="仿宋_GB2312" w:eastAsia="仿宋_GB2312" w:cs="仿宋_GB2312"/>
          <w:color w:val="auto"/>
          <w:sz w:val="32"/>
          <w:szCs w:val="32"/>
        </w:rPr>
        <w:t>济南市公安局南部山区分局。</w:t>
      </w:r>
    </w:p>
    <w:p w14:paraId="57D8523E">
      <w:pPr>
        <w:pStyle w:val="5"/>
        <w:keepNext w:val="0"/>
        <w:keepLines w:val="0"/>
        <w:pageBreakBefore w:val="0"/>
        <w:widowControl/>
        <w:kinsoku/>
        <w:wordWrap/>
        <w:overflowPunct/>
        <w:topLinePunct w:val="0"/>
        <w:autoSpaceDE/>
        <w:autoSpaceDN/>
        <w:bidi w:val="0"/>
        <w:spacing w:beforeAutospacing="0" w:afterAutospacing="0" w:line="600" w:lineRule="exact"/>
        <w:ind w:firstLine="643" w:firstLineChars="200"/>
        <w:jc w:val="left"/>
        <w:textAlignment w:val="auto"/>
        <w:rPr>
          <w:color w:val="auto"/>
        </w:rPr>
      </w:pPr>
      <w:r>
        <w:rPr>
          <w:rFonts w:hint="eastAsia" w:ascii="黑体" w:hAnsi="黑体" w:eastAsia="黑体" w:cs="黑体"/>
          <w:b/>
          <w:bCs/>
          <w:color w:val="auto"/>
          <w:sz w:val="32"/>
          <w:szCs w:val="32"/>
        </w:rPr>
        <w:t>第三人：</w:t>
      </w:r>
      <w:r>
        <w:rPr>
          <w:rFonts w:hint="eastAsia" w:ascii="仿宋_GB2312" w:hAnsi="仿宋_GB2312" w:eastAsia="仿宋_GB2312" w:cs="仿宋_GB2312"/>
          <w:color w:val="auto"/>
          <w:sz w:val="32"/>
          <w:szCs w:val="32"/>
        </w:rPr>
        <w:t>姜</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color w:val="auto"/>
          <w:sz w:val="32"/>
          <w:szCs w:val="32"/>
        </w:rPr>
        <w:t>平</w:t>
      </w:r>
      <w:r>
        <w:rPr>
          <w:rFonts w:ascii="仿宋_GB2312" w:hAnsi="仿宋_GB2312" w:eastAsia="仿宋_GB2312" w:cs="仿宋_GB2312"/>
          <w:color w:val="auto"/>
          <w:sz w:val="32"/>
          <w:szCs w:val="32"/>
        </w:rPr>
        <w:t>。</w:t>
      </w:r>
    </w:p>
    <w:p w14:paraId="5DD4A44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申请人不服被申请人于2025年6月24日作出的（柳埠）行罚决字〔2025〕10244号《行政处罚决定书》，</w:t>
      </w:r>
      <w:r>
        <w:rPr>
          <w:rFonts w:ascii="仿宋_GB2312" w:hAnsi="仿宋_GB2312" w:eastAsia="仿宋_GB2312" w:cs="仿宋_GB2312"/>
          <w:color w:val="auto"/>
          <w:sz w:val="32"/>
          <w:szCs w:val="32"/>
        </w:rPr>
        <w:t>向本机关提出复议申请，本机关于202</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7</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rPr>
        <w:t>14</w:t>
      </w:r>
      <w:r>
        <w:rPr>
          <w:rFonts w:ascii="仿宋_GB2312" w:hAnsi="仿宋_GB2312" w:eastAsia="仿宋_GB2312" w:cs="仿宋_GB2312"/>
          <w:color w:val="auto"/>
          <w:sz w:val="32"/>
          <w:szCs w:val="32"/>
        </w:rPr>
        <w:t>日依法受理，行政复议期间，依法听取当事人意见，本案现已审理结案。</w:t>
      </w:r>
    </w:p>
    <w:p w14:paraId="5DF4AA66">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申请人行政复议请求：</w:t>
      </w:r>
      <w:r>
        <w:rPr>
          <w:rFonts w:hint="eastAsia" w:ascii="仿宋_GB2312" w:hAnsi="仿宋_GB2312" w:eastAsia="仿宋_GB2312" w:cs="仿宋_GB2312"/>
          <w:color w:val="auto"/>
          <w:sz w:val="32"/>
          <w:szCs w:val="32"/>
        </w:rPr>
        <w:t>申请撤销（柳埠）行罚决字〔2025〕10244号《行政处罚决定书》。</w:t>
      </w:r>
    </w:p>
    <w:p w14:paraId="7A56842F">
      <w:pPr>
        <w:keepNext w:val="0"/>
        <w:keepLines w:val="0"/>
        <w:pageBreakBefore w:val="0"/>
        <w:kinsoku/>
        <w:wordWrap/>
        <w:overflowPunct/>
        <w:topLinePunct w:val="0"/>
        <w:autoSpaceDE/>
        <w:autoSpaceDN/>
        <w:bidi w:val="0"/>
        <w:snapToGrid w:val="0"/>
        <w:spacing w:line="60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黑体" w:hAnsi="黑体" w:eastAsia="黑体" w:cs="黑体"/>
          <w:b/>
          <w:bCs/>
          <w:color w:val="auto"/>
          <w:kern w:val="0"/>
          <w:sz w:val="32"/>
          <w:szCs w:val="32"/>
          <w:lang w:val="en-US" w:eastAsia="zh-CN" w:bidi="ar-SA"/>
        </w:rPr>
        <w:t>申请人称：</w:t>
      </w:r>
      <w:r>
        <w:rPr>
          <w:rFonts w:hint="eastAsia" w:ascii="仿宋_GB2312" w:hAnsi="仿宋_GB2312" w:eastAsia="仿宋_GB2312" w:cs="仿宋_GB2312"/>
          <w:color w:val="auto"/>
          <w:kern w:val="0"/>
          <w:sz w:val="32"/>
          <w:szCs w:val="32"/>
          <w:lang w:eastAsia="zh-CN" w:bidi="ar"/>
        </w:rPr>
        <w:t>一、</w:t>
      </w:r>
      <w:r>
        <w:rPr>
          <w:rFonts w:hint="eastAsia" w:ascii="仿宋_GB2312" w:hAnsi="仿宋_GB2312" w:eastAsia="仿宋_GB2312" w:cs="仿宋_GB2312"/>
          <w:color w:val="auto"/>
          <w:kern w:val="0"/>
          <w:sz w:val="32"/>
          <w:szCs w:val="32"/>
          <w:lang w:bidi="ar"/>
        </w:rPr>
        <w:t>姜</w:t>
      </w:r>
      <w:r>
        <w:rPr>
          <w:rFonts w:hint="eastAsia" w:ascii="仿宋_GB2312" w:hAnsi="仿宋_GB2312" w:eastAsia="仿宋_GB2312" w:cs="仿宋_GB2312"/>
          <w:color w:val="auto"/>
          <w:kern w:val="0"/>
          <w:sz w:val="32"/>
          <w:szCs w:val="32"/>
          <w:lang w:val="en-US" w:eastAsia="zh-CN" w:bidi="ar"/>
        </w:rPr>
        <w:t>某</w:t>
      </w:r>
      <w:r>
        <w:rPr>
          <w:rFonts w:hint="eastAsia" w:ascii="仿宋_GB2312" w:hAnsi="仿宋_GB2312" w:eastAsia="仿宋_GB2312" w:cs="仿宋_GB2312"/>
          <w:color w:val="auto"/>
          <w:kern w:val="0"/>
          <w:sz w:val="32"/>
          <w:szCs w:val="32"/>
          <w:lang w:bidi="ar"/>
        </w:rPr>
        <w:t>和醉酒持刀进入</w:t>
      </w:r>
      <w:r>
        <w:rPr>
          <w:rFonts w:hint="eastAsia" w:ascii="仿宋_GB2312" w:hAnsi="仿宋_GB2312" w:eastAsia="仿宋_GB2312" w:cs="仿宋_GB2312"/>
          <w:color w:val="auto"/>
          <w:kern w:val="0"/>
          <w:sz w:val="32"/>
          <w:szCs w:val="32"/>
          <w:lang w:val="en-US" w:eastAsia="zh-CN" w:bidi="ar"/>
        </w:rPr>
        <w:t>申请人</w:t>
      </w:r>
      <w:r>
        <w:rPr>
          <w:rFonts w:hint="eastAsia" w:ascii="仿宋_GB2312" w:hAnsi="仿宋_GB2312" w:eastAsia="仿宋_GB2312" w:cs="仿宋_GB2312"/>
          <w:color w:val="auto"/>
          <w:kern w:val="0"/>
          <w:sz w:val="32"/>
          <w:szCs w:val="32"/>
          <w:lang w:bidi="ar"/>
        </w:rPr>
        <w:t>家中，</w:t>
      </w:r>
      <w:r>
        <w:rPr>
          <w:rFonts w:hint="eastAsia" w:ascii="仿宋_GB2312" w:hAnsi="仿宋_GB2312" w:eastAsia="仿宋_GB2312" w:cs="仿宋_GB2312"/>
          <w:color w:val="auto"/>
          <w:kern w:val="0"/>
          <w:sz w:val="32"/>
          <w:szCs w:val="32"/>
          <w:lang w:eastAsia="zh-CN" w:bidi="ar"/>
        </w:rPr>
        <w:t>其</w:t>
      </w:r>
      <w:r>
        <w:rPr>
          <w:rFonts w:hint="eastAsia" w:ascii="仿宋_GB2312" w:hAnsi="仿宋_GB2312" w:eastAsia="仿宋_GB2312" w:cs="仿宋_GB2312"/>
          <w:color w:val="auto"/>
          <w:kern w:val="0"/>
          <w:sz w:val="32"/>
          <w:szCs w:val="32"/>
          <w:lang w:bidi="ar"/>
        </w:rPr>
        <w:t>儿子姜</w:t>
      </w:r>
      <w:r>
        <w:rPr>
          <w:rFonts w:hint="eastAsia" w:ascii="仿宋_GB2312" w:hAnsi="仿宋_GB2312" w:eastAsia="仿宋_GB2312" w:cs="仿宋_GB2312"/>
          <w:color w:val="auto"/>
          <w:kern w:val="0"/>
          <w:sz w:val="32"/>
          <w:szCs w:val="32"/>
          <w:lang w:val="en-US" w:eastAsia="zh-CN" w:bidi="ar"/>
        </w:rPr>
        <w:t>某</w:t>
      </w:r>
      <w:r>
        <w:rPr>
          <w:rFonts w:hint="eastAsia" w:ascii="仿宋_GB2312" w:hAnsi="仿宋_GB2312" w:eastAsia="仿宋_GB2312" w:cs="仿宋_GB2312"/>
          <w:color w:val="auto"/>
          <w:kern w:val="0"/>
          <w:sz w:val="32"/>
          <w:szCs w:val="32"/>
          <w:lang w:bidi="ar"/>
        </w:rPr>
        <w:t>平未曾劝阻情况，姜</w:t>
      </w:r>
      <w:r>
        <w:rPr>
          <w:rFonts w:hint="eastAsia" w:ascii="仿宋_GB2312" w:hAnsi="仿宋_GB2312" w:eastAsia="仿宋_GB2312" w:cs="仿宋_GB2312"/>
          <w:color w:val="auto"/>
          <w:kern w:val="0"/>
          <w:sz w:val="32"/>
          <w:szCs w:val="32"/>
          <w:lang w:val="en-US" w:eastAsia="zh-CN" w:bidi="ar"/>
        </w:rPr>
        <w:t>某</w:t>
      </w:r>
      <w:r>
        <w:rPr>
          <w:rFonts w:hint="eastAsia" w:ascii="仿宋_GB2312" w:hAnsi="仿宋_GB2312" w:eastAsia="仿宋_GB2312" w:cs="仿宋_GB2312"/>
          <w:color w:val="auto"/>
          <w:kern w:val="0"/>
          <w:sz w:val="32"/>
          <w:szCs w:val="32"/>
          <w:lang w:bidi="ar"/>
        </w:rPr>
        <w:t>平进入院内直接动手，并将</w:t>
      </w:r>
      <w:r>
        <w:rPr>
          <w:rFonts w:hint="eastAsia" w:ascii="仿宋_GB2312" w:hAnsi="仿宋_GB2312" w:eastAsia="仿宋_GB2312" w:cs="仿宋_GB2312"/>
          <w:color w:val="auto"/>
          <w:kern w:val="0"/>
          <w:sz w:val="32"/>
          <w:szCs w:val="32"/>
          <w:lang w:val="en-US" w:eastAsia="zh-CN" w:bidi="ar"/>
        </w:rPr>
        <w:t>申请人</w:t>
      </w:r>
      <w:r>
        <w:rPr>
          <w:rFonts w:hint="eastAsia" w:ascii="仿宋_GB2312" w:hAnsi="仿宋_GB2312" w:eastAsia="仿宋_GB2312" w:cs="仿宋_GB2312"/>
          <w:color w:val="auto"/>
          <w:kern w:val="0"/>
          <w:sz w:val="32"/>
          <w:szCs w:val="32"/>
          <w:lang w:bidi="ar"/>
        </w:rPr>
        <w:t>推</w:t>
      </w:r>
      <w:r>
        <w:rPr>
          <w:rFonts w:hint="eastAsia" w:ascii="仿宋_GB2312" w:hAnsi="仿宋_GB2312" w:eastAsia="仿宋_GB2312" w:cs="仿宋_GB2312"/>
          <w:color w:val="auto"/>
          <w:kern w:val="0"/>
          <w:sz w:val="32"/>
          <w:szCs w:val="32"/>
          <w:lang w:eastAsia="zh-CN" w:bidi="ar"/>
        </w:rPr>
        <w:t>倒</w:t>
      </w:r>
      <w:r>
        <w:rPr>
          <w:rFonts w:hint="eastAsia" w:ascii="仿宋_GB2312" w:hAnsi="仿宋_GB2312" w:eastAsia="仿宋_GB2312" w:cs="仿宋_GB2312"/>
          <w:color w:val="auto"/>
          <w:kern w:val="0"/>
          <w:sz w:val="32"/>
          <w:szCs w:val="32"/>
          <w:lang w:bidi="ar"/>
        </w:rPr>
        <w:t>入院，姜</w:t>
      </w:r>
      <w:r>
        <w:rPr>
          <w:rFonts w:hint="eastAsia" w:ascii="仿宋_GB2312" w:hAnsi="仿宋_GB2312" w:eastAsia="仿宋_GB2312" w:cs="仿宋_GB2312"/>
          <w:color w:val="auto"/>
          <w:kern w:val="0"/>
          <w:sz w:val="32"/>
          <w:szCs w:val="32"/>
          <w:lang w:val="en-US" w:eastAsia="zh-CN" w:bidi="ar"/>
        </w:rPr>
        <w:t>某</w:t>
      </w:r>
      <w:r>
        <w:rPr>
          <w:rFonts w:hint="eastAsia" w:ascii="仿宋_GB2312" w:hAnsi="仿宋_GB2312" w:eastAsia="仿宋_GB2312" w:cs="仿宋_GB2312"/>
          <w:color w:val="auto"/>
          <w:kern w:val="0"/>
          <w:sz w:val="32"/>
          <w:szCs w:val="32"/>
          <w:lang w:bidi="ar"/>
        </w:rPr>
        <w:t>平扬言砍死</w:t>
      </w:r>
      <w:r>
        <w:rPr>
          <w:rFonts w:hint="eastAsia" w:ascii="仿宋_GB2312" w:hAnsi="仿宋_GB2312" w:eastAsia="仿宋_GB2312" w:cs="仿宋_GB2312"/>
          <w:color w:val="auto"/>
          <w:kern w:val="0"/>
          <w:sz w:val="32"/>
          <w:szCs w:val="32"/>
          <w:lang w:val="en-US" w:eastAsia="zh-CN" w:bidi="ar"/>
        </w:rPr>
        <w:t>申请人</w:t>
      </w:r>
      <w:r>
        <w:rPr>
          <w:rFonts w:hint="eastAsia" w:ascii="仿宋_GB2312" w:hAnsi="仿宋_GB2312" w:eastAsia="仿宋_GB2312" w:cs="仿宋_GB2312"/>
          <w:color w:val="auto"/>
          <w:kern w:val="0"/>
          <w:sz w:val="32"/>
          <w:szCs w:val="32"/>
          <w:lang w:bidi="ar"/>
        </w:rPr>
        <w:t>，打砸家中财物，</w:t>
      </w:r>
      <w:r>
        <w:rPr>
          <w:rFonts w:hint="eastAsia" w:ascii="仿宋_GB2312" w:hAnsi="仿宋_GB2312" w:eastAsia="仿宋_GB2312" w:cs="仿宋_GB2312"/>
          <w:color w:val="auto"/>
          <w:kern w:val="0"/>
          <w:sz w:val="32"/>
          <w:szCs w:val="32"/>
          <w:lang w:eastAsia="zh-CN" w:bidi="ar"/>
        </w:rPr>
        <w:t>不属于</w:t>
      </w:r>
      <w:r>
        <w:rPr>
          <w:rFonts w:hint="eastAsia" w:ascii="仿宋_GB2312" w:hAnsi="仿宋_GB2312" w:eastAsia="仿宋_GB2312" w:cs="仿宋_GB2312"/>
          <w:color w:val="auto"/>
          <w:kern w:val="0"/>
          <w:sz w:val="32"/>
          <w:szCs w:val="32"/>
          <w:lang w:bidi="ar"/>
        </w:rPr>
        <w:t>情节较轻。</w:t>
      </w:r>
      <w:r>
        <w:rPr>
          <w:rFonts w:hint="eastAsia" w:ascii="仿宋_GB2312" w:hAnsi="仿宋_GB2312" w:eastAsia="仿宋_GB2312" w:cs="仿宋_GB2312"/>
          <w:color w:val="auto"/>
          <w:kern w:val="0"/>
          <w:sz w:val="32"/>
          <w:szCs w:val="32"/>
          <w:lang w:eastAsia="zh-CN" w:bidi="ar"/>
        </w:rPr>
        <w:t>二、姜</w:t>
      </w:r>
      <w:r>
        <w:rPr>
          <w:rFonts w:hint="eastAsia" w:ascii="仿宋_GB2312" w:hAnsi="仿宋_GB2312" w:eastAsia="仿宋_GB2312" w:cs="仿宋_GB2312"/>
          <w:color w:val="auto"/>
          <w:kern w:val="0"/>
          <w:sz w:val="32"/>
          <w:szCs w:val="32"/>
          <w:lang w:val="en-US" w:eastAsia="zh-CN" w:bidi="ar"/>
        </w:rPr>
        <w:t>某</w:t>
      </w:r>
      <w:r>
        <w:rPr>
          <w:rFonts w:hint="eastAsia" w:ascii="仿宋_GB2312" w:hAnsi="仿宋_GB2312" w:eastAsia="仿宋_GB2312" w:cs="仿宋_GB2312"/>
          <w:color w:val="auto"/>
          <w:kern w:val="0"/>
          <w:sz w:val="32"/>
          <w:szCs w:val="32"/>
          <w:lang w:eastAsia="zh-CN" w:bidi="ar"/>
        </w:rPr>
        <w:t>和</w:t>
      </w:r>
      <w:r>
        <w:rPr>
          <w:rFonts w:hint="eastAsia" w:ascii="仿宋_GB2312" w:hAnsi="仿宋_GB2312" w:eastAsia="仿宋_GB2312" w:cs="仿宋_GB2312"/>
          <w:color w:val="auto"/>
          <w:kern w:val="0"/>
          <w:sz w:val="32"/>
          <w:szCs w:val="32"/>
          <w:lang w:bidi="ar"/>
        </w:rPr>
        <w:t>因琐事</w:t>
      </w:r>
      <w:r>
        <w:rPr>
          <w:rFonts w:hint="eastAsia" w:ascii="仿宋_GB2312" w:hAnsi="仿宋_GB2312" w:eastAsia="仿宋_GB2312" w:cs="仿宋_GB2312"/>
          <w:color w:val="auto"/>
          <w:kern w:val="0"/>
          <w:sz w:val="32"/>
          <w:szCs w:val="32"/>
          <w:lang w:eastAsia="zh-CN" w:bidi="ar"/>
        </w:rPr>
        <w:t>到</w:t>
      </w:r>
      <w:r>
        <w:rPr>
          <w:rFonts w:hint="eastAsia" w:ascii="仿宋_GB2312" w:hAnsi="仿宋_GB2312" w:eastAsia="仿宋_GB2312" w:cs="仿宋_GB2312"/>
          <w:color w:val="auto"/>
          <w:kern w:val="0"/>
          <w:sz w:val="32"/>
          <w:szCs w:val="32"/>
          <w:lang w:val="en-US" w:eastAsia="zh-CN" w:bidi="ar"/>
        </w:rPr>
        <w:t>申请人</w:t>
      </w:r>
      <w:r>
        <w:rPr>
          <w:rFonts w:hint="eastAsia" w:ascii="仿宋_GB2312" w:hAnsi="仿宋_GB2312" w:eastAsia="仿宋_GB2312" w:cs="仿宋_GB2312"/>
          <w:color w:val="auto"/>
          <w:kern w:val="0"/>
          <w:sz w:val="32"/>
          <w:szCs w:val="32"/>
          <w:lang w:bidi="ar"/>
        </w:rPr>
        <w:t>家中</w:t>
      </w:r>
      <w:r>
        <w:rPr>
          <w:rFonts w:hint="eastAsia" w:ascii="仿宋_GB2312" w:hAnsi="仿宋_GB2312" w:eastAsia="仿宋_GB2312" w:cs="仿宋_GB2312"/>
          <w:color w:val="auto"/>
          <w:kern w:val="0"/>
          <w:sz w:val="32"/>
          <w:szCs w:val="32"/>
          <w:lang w:eastAsia="zh-CN" w:bidi="ar"/>
        </w:rPr>
        <w:t>不属实</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申请人</w:t>
      </w:r>
      <w:r>
        <w:rPr>
          <w:rFonts w:hint="eastAsia" w:ascii="仿宋_GB2312" w:hAnsi="仿宋_GB2312" w:eastAsia="仿宋_GB2312" w:cs="仿宋_GB2312"/>
          <w:color w:val="auto"/>
          <w:kern w:val="0"/>
          <w:sz w:val="32"/>
          <w:szCs w:val="32"/>
          <w:lang w:eastAsia="zh-CN" w:bidi="ar"/>
        </w:rPr>
        <w:t>同姜</w:t>
      </w:r>
      <w:r>
        <w:rPr>
          <w:rFonts w:hint="eastAsia" w:ascii="仿宋_GB2312" w:hAnsi="仿宋_GB2312" w:eastAsia="仿宋_GB2312" w:cs="仿宋_GB2312"/>
          <w:color w:val="auto"/>
          <w:kern w:val="0"/>
          <w:sz w:val="32"/>
          <w:szCs w:val="32"/>
          <w:lang w:val="en-US" w:eastAsia="zh-CN" w:bidi="ar"/>
        </w:rPr>
        <w:t>某</w:t>
      </w:r>
      <w:r>
        <w:rPr>
          <w:rFonts w:hint="eastAsia" w:ascii="仿宋_GB2312" w:hAnsi="仿宋_GB2312" w:eastAsia="仿宋_GB2312" w:cs="仿宋_GB2312"/>
          <w:color w:val="auto"/>
          <w:kern w:val="0"/>
          <w:sz w:val="32"/>
          <w:szCs w:val="32"/>
          <w:lang w:eastAsia="zh-CN" w:bidi="ar"/>
        </w:rPr>
        <w:t>和一家</w:t>
      </w:r>
      <w:r>
        <w:rPr>
          <w:rFonts w:hint="eastAsia" w:ascii="仿宋_GB2312" w:hAnsi="仿宋_GB2312" w:eastAsia="仿宋_GB2312" w:cs="仿宋_GB2312"/>
          <w:color w:val="auto"/>
          <w:kern w:val="0"/>
          <w:sz w:val="32"/>
          <w:szCs w:val="32"/>
          <w:lang w:bidi="ar"/>
        </w:rPr>
        <w:t>不熟悉，无来往。</w:t>
      </w:r>
      <w:r>
        <w:rPr>
          <w:rFonts w:hint="eastAsia" w:ascii="仿宋_GB2312" w:hAnsi="仿宋_GB2312" w:eastAsia="仿宋_GB2312" w:cs="仿宋_GB2312"/>
          <w:color w:val="auto"/>
          <w:kern w:val="0"/>
          <w:sz w:val="32"/>
          <w:szCs w:val="32"/>
          <w:lang w:eastAsia="zh-CN" w:bidi="ar"/>
        </w:rPr>
        <w:t>三、</w:t>
      </w:r>
      <w:r>
        <w:rPr>
          <w:rFonts w:hint="eastAsia" w:ascii="仿宋_GB2312" w:hAnsi="仿宋_GB2312" w:eastAsia="仿宋_GB2312" w:cs="仿宋_GB2312"/>
          <w:color w:val="auto"/>
          <w:kern w:val="0"/>
          <w:sz w:val="32"/>
          <w:szCs w:val="32"/>
          <w:lang w:bidi="ar"/>
        </w:rPr>
        <w:t>怀疑</w:t>
      </w:r>
      <w:r>
        <w:rPr>
          <w:rFonts w:hint="eastAsia" w:ascii="仿宋_GB2312" w:hAnsi="仿宋_GB2312" w:eastAsia="仿宋_GB2312" w:cs="仿宋_GB2312"/>
          <w:color w:val="auto"/>
          <w:kern w:val="0"/>
          <w:sz w:val="32"/>
          <w:szCs w:val="32"/>
          <w:lang w:eastAsia="zh-CN" w:bidi="ar"/>
        </w:rPr>
        <w:t>此案件为</w:t>
      </w:r>
      <w:r>
        <w:rPr>
          <w:rFonts w:hint="eastAsia" w:ascii="仿宋_GB2312" w:hAnsi="仿宋_GB2312" w:eastAsia="仿宋_GB2312" w:cs="仿宋_GB2312"/>
          <w:color w:val="auto"/>
          <w:kern w:val="0"/>
          <w:sz w:val="32"/>
          <w:szCs w:val="32"/>
          <w:lang w:bidi="ar"/>
        </w:rPr>
        <w:t>行凶入室抢劫，性质恶劣。</w:t>
      </w:r>
    </w:p>
    <w:p w14:paraId="716AE313">
      <w:pPr>
        <w:pStyle w:val="5"/>
        <w:keepNext w:val="0"/>
        <w:keepLines w:val="0"/>
        <w:pageBreakBefore w:val="0"/>
        <w:widowControl/>
        <w:kinsoku/>
        <w:wordWrap/>
        <w:overflowPunct/>
        <w:topLinePunct w:val="0"/>
        <w:autoSpaceDE/>
        <w:autoSpaceDN/>
        <w:bidi w:val="0"/>
        <w:spacing w:beforeAutospacing="0" w:afterAutospacing="0" w:line="600" w:lineRule="exact"/>
        <w:ind w:firstLine="643" w:firstLineChars="200"/>
        <w:jc w:val="left"/>
        <w:textAlignment w:val="auto"/>
        <w:rPr>
          <w:b/>
          <w:bCs/>
          <w:color w:val="auto"/>
          <w:sz w:val="32"/>
          <w:szCs w:val="32"/>
        </w:rPr>
      </w:pPr>
      <w:r>
        <w:rPr>
          <w:rFonts w:hint="eastAsia" w:ascii="黑体" w:hAnsi="宋体" w:eastAsia="黑体" w:cs="黑体"/>
          <w:b/>
          <w:bCs/>
          <w:color w:val="auto"/>
          <w:sz w:val="32"/>
          <w:szCs w:val="32"/>
        </w:rPr>
        <w:t>申请人向本机关提交如下证据材料（复印件）：</w:t>
      </w:r>
    </w:p>
    <w:p w14:paraId="426EAC6E">
      <w:pPr>
        <w:keepNext w:val="0"/>
        <w:keepLines w:val="0"/>
        <w:pageBreakBefore w:val="0"/>
        <w:kinsoku/>
        <w:wordWrap/>
        <w:overflowPunct/>
        <w:topLinePunct w:val="0"/>
        <w:autoSpaceDE/>
        <w:autoSpaceDN/>
        <w:bidi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w:t>
      </w:r>
      <w:r>
        <w:rPr>
          <w:rFonts w:hint="eastAsia" w:ascii="仿宋" w:hAnsi="仿宋" w:eastAsia="仿宋"/>
          <w:color w:val="auto"/>
          <w:sz w:val="32"/>
          <w:szCs w:val="32"/>
        </w:rPr>
        <w:t>（柳埠）行罚决字〔2025〕10244号《行政处罚决定书》；</w:t>
      </w:r>
    </w:p>
    <w:p w14:paraId="2488BC33">
      <w:pPr>
        <w:keepNext w:val="0"/>
        <w:keepLines w:val="0"/>
        <w:pageBreakBefore w:val="0"/>
        <w:kinsoku/>
        <w:wordWrap/>
        <w:overflowPunct/>
        <w:topLinePunct w:val="0"/>
        <w:autoSpaceDE/>
        <w:autoSpaceDN/>
        <w:bidi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ascii="仿宋_GB2312" w:hAnsi="仿宋_GB2312" w:eastAsia="仿宋_GB2312" w:cs="仿宋_GB2312"/>
          <w:color w:val="auto"/>
          <w:kern w:val="0"/>
          <w:sz w:val="32"/>
          <w:szCs w:val="32"/>
          <w:lang w:bidi="ar"/>
        </w:rPr>
        <w:t>2</w:t>
      </w:r>
      <w:r>
        <w:rPr>
          <w:rFonts w:hint="eastAsia" w:ascii="仿宋_GB2312" w:hAnsi="仿宋_GB2312" w:eastAsia="仿宋_GB2312" w:cs="仿宋_GB2312"/>
          <w:color w:val="auto"/>
          <w:kern w:val="0"/>
          <w:sz w:val="32"/>
          <w:szCs w:val="32"/>
          <w:lang w:bidi="ar"/>
        </w:rPr>
        <w:t>.打砸后现场照片；</w:t>
      </w:r>
    </w:p>
    <w:p w14:paraId="0351F0D0">
      <w:pPr>
        <w:keepNext w:val="0"/>
        <w:keepLines w:val="0"/>
        <w:pageBreakBefore w:val="0"/>
        <w:kinsoku/>
        <w:wordWrap/>
        <w:overflowPunct/>
        <w:topLinePunct w:val="0"/>
        <w:autoSpaceDE/>
        <w:autoSpaceDN/>
        <w:bidi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3.</w:t>
      </w:r>
      <w:r>
        <w:rPr>
          <w:rFonts w:hint="eastAsia" w:ascii="仿宋_GB2312" w:hAnsi="仿宋_GB2312" w:eastAsia="仿宋_GB2312" w:cs="仿宋_GB2312"/>
          <w:color w:val="auto"/>
          <w:kern w:val="0"/>
          <w:sz w:val="32"/>
          <w:szCs w:val="32"/>
          <w:lang w:eastAsia="zh-CN" w:bidi="ar"/>
        </w:rPr>
        <w:t>住院检查、诊断证明、病历等有关材料</w:t>
      </w:r>
      <w:r>
        <w:rPr>
          <w:rFonts w:hint="eastAsia" w:ascii="仿宋_GB2312" w:hAnsi="仿宋_GB2312" w:eastAsia="仿宋_GB2312" w:cs="仿宋_GB2312"/>
          <w:color w:val="auto"/>
          <w:kern w:val="0"/>
          <w:sz w:val="32"/>
          <w:szCs w:val="32"/>
          <w:lang w:bidi="ar"/>
        </w:rPr>
        <w:t>。</w:t>
      </w:r>
    </w:p>
    <w:p w14:paraId="38C48835">
      <w:pPr>
        <w:pStyle w:val="5"/>
        <w:keepNext w:val="0"/>
        <w:keepLines w:val="0"/>
        <w:pageBreakBefore w:val="0"/>
        <w:widowControl/>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lang w:bidi="ar"/>
        </w:rPr>
      </w:pPr>
      <w:r>
        <w:rPr>
          <w:rFonts w:hint="eastAsia" w:ascii="黑体" w:hAnsi="宋体" w:eastAsia="黑体" w:cs="黑体"/>
          <w:b/>
          <w:bCs/>
          <w:color w:val="auto"/>
          <w:sz w:val="32"/>
          <w:szCs w:val="32"/>
        </w:rPr>
        <w:t>被申请人答复称：</w:t>
      </w:r>
      <w:r>
        <w:rPr>
          <w:rFonts w:hint="eastAsia" w:ascii="仿宋_GB2312" w:hAnsi="仿宋_GB2312" w:eastAsia="仿宋_GB2312" w:cs="仿宋_GB2312"/>
          <w:color w:val="auto"/>
          <w:sz w:val="32"/>
          <w:szCs w:val="32"/>
          <w:lang w:bidi="ar"/>
        </w:rPr>
        <w:t>经调查查明</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2025年6月4日20时许，在济南市历城区柳埠街道</w:t>
      </w:r>
      <w:r>
        <w:rPr>
          <w:rFonts w:hint="eastAsia" w:ascii="仿宋_GB2312" w:hAnsi="仿宋_GB2312" w:eastAsia="仿宋_GB2312" w:cs="仿宋_GB2312"/>
          <w:color w:val="auto"/>
          <w:sz w:val="32"/>
          <w:szCs w:val="32"/>
          <w:lang w:val="en-US" w:eastAsia="zh-CN" w:bidi="ar"/>
        </w:rPr>
        <w:t>**</w:t>
      </w:r>
      <w:r>
        <w:rPr>
          <w:rFonts w:hint="eastAsia" w:ascii="仿宋_GB2312" w:hAnsi="仿宋_GB2312" w:eastAsia="仿宋_GB2312" w:cs="仿宋_GB2312"/>
          <w:color w:val="auto"/>
          <w:sz w:val="32"/>
          <w:szCs w:val="32"/>
          <w:lang w:bidi="ar"/>
        </w:rPr>
        <w:t>村，因琐事村民姜</w:t>
      </w:r>
      <w:r>
        <w:rPr>
          <w:rFonts w:hint="eastAsia" w:ascii="仿宋_GB2312" w:hAnsi="仿宋_GB2312" w:eastAsia="仿宋_GB2312" w:cs="仿宋_GB2312"/>
          <w:color w:val="auto"/>
          <w:sz w:val="32"/>
          <w:szCs w:val="32"/>
          <w:lang w:val="en-US" w:eastAsia="zh-CN" w:bidi="ar"/>
        </w:rPr>
        <w:t>某</w:t>
      </w:r>
      <w:r>
        <w:rPr>
          <w:rFonts w:hint="eastAsia" w:ascii="仿宋_GB2312" w:hAnsi="仿宋_GB2312" w:eastAsia="仿宋_GB2312" w:cs="仿宋_GB2312"/>
          <w:color w:val="auto"/>
          <w:sz w:val="32"/>
          <w:szCs w:val="32"/>
          <w:lang w:bidi="ar"/>
        </w:rPr>
        <w:t>和</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精神疾病患者</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醉酒后持刀到同村村民王</w:t>
      </w:r>
      <w:r>
        <w:rPr>
          <w:rFonts w:hint="eastAsia" w:ascii="仿宋_GB2312" w:hAnsi="仿宋_GB2312" w:eastAsia="仿宋_GB2312" w:cs="仿宋_GB2312"/>
          <w:color w:val="auto"/>
          <w:sz w:val="32"/>
          <w:szCs w:val="32"/>
          <w:lang w:val="en-US" w:eastAsia="zh-CN" w:bidi="ar"/>
        </w:rPr>
        <w:t>某某</w:t>
      </w:r>
      <w:r>
        <w:rPr>
          <w:rFonts w:hint="eastAsia" w:ascii="仿宋_GB2312" w:hAnsi="仿宋_GB2312" w:eastAsia="仿宋_GB2312" w:cs="仿宋_GB2312"/>
          <w:color w:val="auto"/>
          <w:sz w:val="32"/>
          <w:szCs w:val="32"/>
          <w:lang w:bidi="ar"/>
        </w:rPr>
        <w:t>家中，后姜</w:t>
      </w:r>
      <w:r>
        <w:rPr>
          <w:rFonts w:hint="eastAsia" w:ascii="仿宋_GB2312" w:hAnsi="仿宋_GB2312" w:eastAsia="仿宋_GB2312" w:cs="仿宋_GB2312"/>
          <w:color w:val="auto"/>
          <w:sz w:val="32"/>
          <w:szCs w:val="32"/>
          <w:lang w:val="en-US" w:eastAsia="zh-CN" w:bidi="ar"/>
        </w:rPr>
        <w:t>某</w:t>
      </w:r>
      <w:r>
        <w:rPr>
          <w:rFonts w:hint="eastAsia" w:ascii="仿宋_GB2312" w:hAnsi="仿宋_GB2312" w:eastAsia="仿宋_GB2312" w:cs="仿宋_GB2312"/>
          <w:color w:val="auto"/>
          <w:sz w:val="32"/>
          <w:szCs w:val="32"/>
          <w:lang w:bidi="ar"/>
        </w:rPr>
        <w:t>和的儿子</w:t>
      </w:r>
      <w:r>
        <w:rPr>
          <w:rFonts w:hint="eastAsia" w:ascii="仿宋_GB2312" w:hAnsi="仿宋_GB2312" w:eastAsia="仿宋_GB2312" w:cs="仿宋_GB2312"/>
          <w:color w:val="auto"/>
          <w:sz w:val="32"/>
          <w:szCs w:val="32"/>
          <w:lang w:eastAsia="zh-CN" w:bidi="ar"/>
        </w:rPr>
        <w:t>姜某平</w:t>
      </w:r>
      <w:r>
        <w:rPr>
          <w:rFonts w:hint="eastAsia" w:ascii="仿宋_GB2312" w:hAnsi="仿宋_GB2312" w:eastAsia="仿宋_GB2312" w:cs="仿宋_GB2312"/>
          <w:color w:val="auto"/>
          <w:sz w:val="32"/>
          <w:szCs w:val="32"/>
          <w:lang w:bidi="ar"/>
        </w:rPr>
        <w:t>到场劝返其父，与</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发生争执，将</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推倒。一、关于申请人认为</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未曾劝阻，不属于情节较轻的情况。</w:t>
      </w:r>
      <w:r>
        <w:rPr>
          <w:rFonts w:hint="eastAsia" w:ascii="仿宋_GB2312" w:hAnsi="仿宋_GB2312" w:eastAsia="仿宋_GB2312" w:cs="仿宋_GB2312"/>
          <w:color w:val="auto"/>
          <w:sz w:val="32"/>
          <w:szCs w:val="32"/>
          <w:lang w:eastAsia="zh-CN" w:bidi="ar"/>
        </w:rPr>
        <w:t>姜某和（</w:t>
      </w:r>
      <w:r>
        <w:rPr>
          <w:rFonts w:hint="eastAsia" w:ascii="仿宋_GB2312" w:hAnsi="仿宋_GB2312" w:eastAsia="仿宋_GB2312" w:cs="仿宋_GB2312"/>
          <w:color w:val="auto"/>
          <w:sz w:val="32"/>
          <w:szCs w:val="32"/>
          <w:lang w:bidi="ar"/>
        </w:rPr>
        <w:t>精神病人</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妻子去世，</w:t>
      </w:r>
      <w:r>
        <w:rPr>
          <w:rFonts w:hint="eastAsia" w:ascii="仿宋_GB2312" w:hAnsi="仿宋_GB2312" w:eastAsia="仿宋_GB2312" w:cs="仿宋_GB2312"/>
          <w:color w:val="auto"/>
          <w:sz w:val="32"/>
          <w:szCs w:val="32"/>
          <w:lang w:eastAsia="zh-CN" w:bidi="ar"/>
        </w:rPr>
        <w:t>姜某和</w:t>
      </w:r>
      <w:r>
        <w:rPr>
          <w:rFonts w:hint="eastAsia" w:ascii="仿宋_GB2312" w:hAnsi="仿宋_GB2312" w:eastAsia="仿宋_GB2312" w:cs="仿宋_GB2312"/>
          <w:color w:val="auto"/>
          <w:sz w:val="32"/>
          <w:szCs w:val="32"/>
          <w:lang w:bidi="ar"/>
        </w:rPr>
        <w:t>怀疑妻子死亡与申请人家人有关，拿刀去</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家理论，被</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拦截回家中，</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陈述其当时把刀具藏到柜子顶上，后</w:t>
      </w:r>
      <w:r>
        <w:rPr>
          <w:rFonts w:hint="eastAsia" w:ascii="仿宋_GB2312" w:hAnsi="仿宋_GB2312" w:eastAsia="仿宋_GB2312" w:cs="仿宋_GB2312"/>
          <w:color w:val="auto"/>
          <w:sz w:val="32"/>
          <w:szCs w:val="32"/>
          <w:lang w:eastAsia="zh-CN" w:bidi="ar"/>
        </w:rPr>
        <w:t>姜某和</w:t>
      </w:r>
      <w:r>
        <w:rPr>
          <w:rFonts w:hint="eastAsia" w:ascii="仿宋_GB2312" w:hAnsi="仿宋_GB2312" w:eastAsia="仿宋_GB2312" w:cs="仿宋_GB2312"/>
          <w:color w:val="auto"/>
          <w:sz w:val="32"/>
          <w:szCs w:val="32"/>
          <w:lang w:bidi="ar"/>
        </w:rPr>
        <w:t>再次拿刀去申请人家，被发现后告知</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追到</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家中劝阻，根据</w:t>
      </w:r>
      <w:r>
        <w:rPr>
          <w:rFonts w:hint="eastAsia" w:ascii="仿宋_GB2312" w:hAnsi="仿宋_GB2312" w:eastAsia="仿宋_GB2312" w:cs="仿宋_GB2312"/>
          <w:color w:val="auto"/>
          <w:sz w:val="32"/>
          <w:szCs w:val="32"/>
          <w:lang w:eastAsia="zh-CN" w:bidi="ar"/>
        </w:rPr>
        <w:t>姜某和</w:t>
      </w:r>
      <w:r>
        <w:rPr>
          <w:rFonts w:hint="eastAsia" w:ascii="仿宋_GB2312" w:hAnsi="仿宋_GB2312" w:eastAsia="仿宋_GB2312" w:cs="仿宋_GB2312"/>
          <w:color w:val="auto"/>
          <w:sz w:val="32"/>
          <w:szCs w:val="32"/>
          <w:lang w:bidi="ar"/>
        </w:rPr>
        <w:t>及</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的陈述、现场受害人刘</w:t>
      </w:r>
      <w:r>
        <w:rPr>
          <w:rFonts w:hint="eastAsia" w:ascii="仿宋_GB2312" w:hAnsi="仿宋_GB2312" w:eastAsia="仿宋_GB2312" w:cs="仿宋_GB2312"/>
          <w:color w:val="auto"/>
          <w:sz w:val="32"/>
          <w:szCs w:val="32"/>
          <w:lang w:val="en-US" w:eastAsia="zh-CN" w:bidi="ar"/>
        </w:rPr>
        <w:t>某某</w:t>
      </w:r>
      <w:r>
        <w:rPr>
          <w:rFonts w:hint="eastAsia" w:ascii="仿宋_GB2312" w:hAnsi="仿宋_GB2312" w:eastAsia="仿宋_GB2312" w:cs="仿宋_GB2312"/>
          <w:color w:val="auto"/>
          <w:sz w:val="32"/>
          <w:szCs w:val="32"/>
          <w:lang w:bidi="ar"/>
        </w:rPr>
        <w:t>笔录</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第三页第八行</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“这时候姜</w:t>
      </w:r>
      <w:r>
        <w:rPr>
          <w:rFonts w:hint="eastAsia" w:ascii="仿宋_GB2312" w:hAnsi="仿宋_GB2312" w:eastAsia="仿宋_GB2312" w:cs="仿宋_GB2312"/>
          <w:color w:val="auto"/>
          <w:sz w:val="32"/>
          <w:szCs w:val="32"/>
          <w:lang w:val="en-US" w:eastAsia="zh-CN" w:bidi="ar"/>
        </w:rPr>
        <w:t>某</w:t>
      </w:r>
      <w:r>
        <w:rPr>
          <w:rFonts w:hint="eastAsia" w:ascii="仿宋_GB2312" w:hAnsi="仿宋_GB2312" w:eastAsia="仿宋_GB2312" w:cs="仿宋_GB2312"/>
          <w:color w:val="auto"/>
          <w:sz w:val="32"/>
          <w:szCs w:val="32"/>
          <w:lang w:eastAsia="zh-CN" w:bidi="ar"/>
        </w:rPr>
        <w:t>（姜某平）</w:t>
      </w:r>
      <w:r>
        <w:rPr>
          <w:rFonts w:hint="eastAsia" w:ascii="仿宋_GB2312" w:hAnsi="仿宋_GB2312" w:eastAsia="仿宋_GB2312" w:cs="仿宋_GB2312"/>
          <w:color w:val="auto"/>
          <w:sz w:val="32"/>
          <w:szCs w:val="32"/>
          <w:lang w:bidi="ar"/>
        </w:rPr>
        <w:t>就把刀从他爹手里把刀夺了下来”，证实</w:t>
      </w:r>
      <w:r>
        <w:rPr>
          <w:rFonts w:hint="eastAsia" w:ascii="仿宋_GB2312" w:hAnsi="仿宋_GB2312" w:eastAsia="仿宋_GB2312" w:cs="仿宋_GB2312"/>
          <w:color w:val="auto"/>
          <w:sz w:val="32"/>
          <w:szCs w:val="32"/>
          <w:lang w:eastAsia="zh-CN" w:bidi="ar"/>
        </w:rPr>
        <w:t>姜某平</w:t>
      </w:r>
      <w:r>
        <w:rPr>
          <w:rFonts w:hint="eastAsia" w:ascii="仿宋_GB2312" w:hAnsi="仿宋_GB2312" w:eastAsia="仿宋_GB2312" w:cs="仿宋_GB2312"/>
          <w:color w:val="auto"/>
          <w:sz w:val="32"/>
          <w:szCs w:val="32"/>
          <w:lang w:bidi="ar"/>
        </w:rPr>
        <w:t>存在夺刀并把刀夺下的劝阻的行为</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后</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与</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夫妻产生争执，</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将</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推倒在地。根据案件当事人的笔录，均无人反映</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有故意打砸申请人家中物品的行为，家中物品的损坏系肢体冲突中导致，非人为故意损坏。</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自身存在推搡他人倒地的行为，但其夺刀的行为证明其主观上有阻止伤害后果的发生，且确实把刀夺下，防止了严重后果的发生，在案发过程中，</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主观上和行为上都有阻止和防止危害后果的发生的情形，况且其母亲刚刚去世，不论从法理上还是从情理上认定其推搡申请人的行为情节较轻并无不当。二、关于申请人认为无琐事的情况</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根据</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笔录，前期</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母亲与</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之间因树枝损毁事宜存在纠纷，也是本案发生的主要原因，因此公安机关描述因琐事引起并</w:t>
      </w:r>
      <w:r>
        <w:rPr>
          <w:rFonts w:hint="eastAsia" w:ascii="仿宋_GB2312" w:hAnsi="仿宋_GB2312" w:eastAsia="仿宋_GB2312" w:cs="仿宋_GB2312"/>
          <w:color w:val="auto"/>
          <w:sz w:val="32"/>
          <w:szCs w:val="32"/>
          <w:lang w:val="en-US" w:eastAsia="zh-CN" w:bidi="ar"/>
        </w:rPr>
        <w:t>无</w:t>
      </w:r>
      <w:r>
        <w:rPr>
          <w:rFonts w:hint="eastAsia" w:ascii="仿宋_GB2312" w:hAnsi="仿宋_GB2312" w:eastAsia="仿宋_GB2312" w:cs="仿宋_GB2312"/>
          <w:color w:val="auto"/>
          <w:sz w:val="32"/>
          <w:szCs w:val="32"/>
          <w:lang w:bidi="ar"/>
        </w:rPr>
        <w:t>不当。三、关于申请人认为</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行凶，入室抢劫的情况。入室抢劫为使用暴力手段抢夺财物的行为，该案件违法行为人</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主观无获取财物的目的，客观不存在使用暴力方式获取财物的行为，不符合抢劫罪的法律构成要件，且</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主动劝阻其父亲并将其父亲刀具夺下，更是与申请人所述抢劫情形相距甚远，系诉求人的主观臆测，无事实根据。另根据证人齐</w:t>
      </w:r>
      <w:r>
        <w:rPr>
          <w:rFonts w:hint="eastAsia" w:ascii="仿宋_GB2312" w:hAnsi="仿宋_GB2312" w:eastAsia="仿宋_GB2312" w:cs="仿宋_GB2312"/>
          <w:color w:val="auto"/>
          <w:sz w:val="32"/>
          <w:szCs w:val="32"/>
          <w:lang w:val="en-US" w:eastAsia="zh-CN" w:bidi="ar"/>
        </w:rPr>
        <w:t>某某</w:t>
      </w:r>
      <w:r>
        <w:rPr>
          <w:rFonts w:hint="eastAsia" w:ascii="仿宋_GB2312" w:hAnsi="仿宋_GB2312" w:eastAsia="仿宋_GB2312" w:cs="仿宋_GB2312"/>
          <w:color w:val="auto"/>
          <w:sz w:val="32"/>
          <w:szCs w:val="32"/>
          <w:lang w:bidi="ar"/>
        </w:rPr>
        <w:t>、江</w:t>
      </w:r>
      <w:r>
        <w:rPr>
          <w:rFonts w:hint="eastAsia" w:ascii="仿宋_GB2312" w:hAnsi="仿宋_GB2312" w:eastAsia="仿宋_GB2312" w:cs="仿宋_GB2312"/>
          <w:color w:val="auto"/>
          <w:sz w:val="32"/>
          <w:szCs w:val="32"/>
          <w:lang w:eastAsia="zh-CN" w:bidi="ar"/>
        </w:rPr>
        <w:t>某</w:t>
      </w:r>
      <w:r>
        <w:rPr>
          <w:rFonts w:hint="eastAsia" w:ascii="仿宋_GB2312" w:hAnsi="仿宋_GB2312" w:eastAsia="仿宋_GB2312" w:cs="仿宋_GB2312"/>
          <w:color w:val="auto"/>
          <w:sz w:val="32"/>
          <w:szCs w:val="32"/>
          <w:lang w:bidi="ar"/>
        </w:rPr>
        <w:t>的证言，当日系</w:t>
      </w:r>
      <w:r>
        <w:rPr>
          <w:rFonts w:hint="eastAsia" w:ascii="仿宋_GB2312" w:hAnsi="仿宋_GB2312" w:eastAsia="仿宋_GB2312" w:cs="仿宋_GB2312"/>
          <w:color w:val="auto"/>
          <w:sz w:val="32"/>
          <w:szCs w:val="32"/>
          <w:lang w:eastAsia="zh-CN" w:bidi="ar"/>
        </w:rPr>
        <w:t>第三人</w:t>
      </w:r>
      <w:r>
        <w:rPr>
          <w:rFonts w:hint="eastAsia" w:ascii="仿宋_GB2312" w:hAnsi="仿宋_GB2312" w:eastAsia="仿宋_GB2312" w:cs="仿宋_GB2312"/>
          <w:color w:val="auto"/>
          <w:sz w:val="32"/>
          <w:szCs w:val="32"/>
          <w:lang w:bidi="ar"/>
        </w:rPr>
        <w:t>为答谢帮忙发丧人员而宴请亲邻，案发时并不知晓其父</w:t>
      </w:r>
      <w:r>
        <w:rPr>
          <w:rFonts w:hint="eastAsia" w:ascii="仿宋_GB2312" w:hAnsi="仿宋_GB2312" w:eastAsia="仿宋_GB2312" w:cs="仿宋_GB2312"/>
          <w:color w:val="auto"/>
          <w:sz w:val="32"/>
          <w:szCs w:val="32"/>
          <w:lang w:eastAsia="zh-CN" w:bidi="ar"/>
        </w:rPr>
        <w:t>姜某和</w:t>
      </w:r>
      <w:r>
        <w:rPr>
          <w:rFonts w:hint="eastAsia" w:ascii="仿宋_GB2312" w:hAnsi="仿宋_GB2312" w:eastAsia="仿宋_GB2312" w:cs="仿宋_GB2312"/>
          <w:color w:val="auto"/>
          <w:sz w:val="32"/>
          <w:szCs w:val="32"/>
          <w:lang w:bidi="ar"/>
        </w:rPr>
        <w:t>持刀进入</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家中的行为。综上所述，我单位请求南部山区管理委员会依法维持该决定。</w:t>
      </w:r>
    </w:p>
    <w:p w14:paraId="11E8C789">
      <w:pPr>
        <w:keepNext w:val="0"/>
        <w:keepLines w:val="0"/>
        <w:pageBreakBefore w:val="0"/>
        <w:kinsoku/>
        <w:wordWrap/>
        <w:overflowPunct/>
        <w:topLinePunct w:val="0"/>
        <w:autoSpaceDE/>
        <w:autoSpaceDN/>
        <w:bidi w:val="0"/>
        <w:spacing w:line="600" w:lineRule="exact"/>
        <w:ind w:firstLine="643" w:firstLineChars="200"/>
        <w:jc w:val="left"/>
        <w:textAlignment w:val="auto"/>
        <w:rPr>
          <w:b/>
          <w:bCs/>
          <w:color w:val="auto"/>
          <w:sz w:val="32"/>
          <w:szCs w:val="32"/>
        </w:rPr>
      </w:pPr>
      <w:r>
        <w:rPr>
          <w:rFonts w:hint="eastAsia" w:ascii="黑体" w:hAnsi="宋体" w:eastAsia="黑体" w:cs="黑体"/>
          <w:b/>
          <w:bCs/>
          <w:color w:val="auto"/>
          <w:sz w:val="32"/>
          <w:szCs w:val="32"/>
        </w:rPr>
        <w:t>被申请人向本机关提交如下证据材料（复印件）：</w:t>
      </w:r>
    </w:p>
    <w:p w14:paraId="1617967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1.立案登记表；</w:t>
      </w:r>
    </w:p>
    <w:p w14:paraId="03DC9971">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2.</w:t>
      </w:r>
      <w:r>
        <w:rPr>
          <w:rFonts w:hint="eastAsia" w:ascii="仿宋_GB2312" w:hAnsi="仿宋_GB2312" w:eastAsia="仿宋_GB2312" w:cs="仿宋_GB2312"/>
          <w:color w:val="auto"/>
          <w:sz w:val="32"/>
          <w:szCs w:val="32"/>
          <w:lang w:bidi="ar"/>
        </w:rPr>
        <w:t>立案告知书；</w:t>
      </w:r>
    </w:p>
    <w:p w14:paraId="5AA787C3">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3.</w:t>
      </w:r>
      <w:r>
        <w:rPr>
          <w:rFonts w:hint="eastAsia" w:ascii="仿宋_GB2312" w:hAnsi="仿宋_GB2312" w:eastAsia="仿宋_GB2312" w:cs="仿宋_GB2312"/>
          <w:color w:val="auto"/>
          <w:sz w:val="32"/>
          <w:szCs w:val="32"/>
          <w:lang w:bidi="ar"/>
        </w:rPr>
        <w:t>户籍证明及前科证明材料；</w:t>
      </w:r>
    </w:p>
    <w:p w14:paraId="276584FE">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4.</w:t>
      </w:r>
      <w:r>
        <w:rPr>
          <w:rFonts w:hint="eastAsia" w:ascii="仿宋_GB2312" w:hAnsi="仿宋_GB2312" w:eastAsia="仿宋_GB2312" w:cs="仿宋_GB2312"/>
          <w:color w:val="auto"/>
          <w:sz w:val="32"/>
          <w:szCs w:val="32"/>
          <w:lang w:bidi="ar"/>
        </w:rPr>
        <w:t>归案经过；</w:t>
      </w:r>
    </w:p>
    <w:p w14:paraId="56C0992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5.伤情照片；</w:t>
      </w:r>
    </w:p>
    <w:p w14:paraId="667CB77D">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6</w:t>
      </w:r>
      <w:r>
        <w:rPr>
          <w:rFonts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bidi="ar"/>
        </w:rPr>
        <w:t>传唤证及被传唤人家属通知书；</w:t>
      </w:r>
    </w:p>
    <w:p w14:paraId="11F00F6E">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7.</w:t>
      </w:r>
      <w:r>
        <w:rPr>
          <w:rFonts w:hint="eastAsia" w:ascii="仿宋_GB2312" w:hAnsi="仿宋_GB2312" w:eastAsia="仿宋_GB2312" w:cs="仿宋_GB2312"/>
          <w:color w:val="auto"/>
          <w:sz w:val="32"/>
          <w:szCs w:val="32"/>
          <w:lang w:bidi="ar"/>
        </w:rPr>
        <w:t>行政处罚告知笔录；</w:t>
      </w:r>
    </w:p>
    <w:p w14:paraId="4A5D1B2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8.</w:t>
      </w:r>
      <w:r>
        <w:rPr>
          <w:rFonts w:hint="eastAsia" w:ascii="仿宋_GB2312" w:hAnsi="仿宋_GB2312" w:eastAsia="仿宋_GB2312" w:cs="仿宋_GB2312"/>
          <w:color w:val="auto"/>
          <w:sz w:val="32"/>
          <w:szCs w:val="32"/>
          <w:lang w:bidi="ar"/>
        </w:rPr>
        <w:t>行政处理审批表；</w:t>
      </w:r>
    </w:p>
    <w:p w14:paraId="60DBA6E7">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9.行政处罚决定书；</w:t>
      </w:r>
    </w:p>
    <w:p w14:paraId="7B23331A">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10.行政处罚告知笔录；</w:t>
      </w:r>
    </w:p>
    <w:p w14:paraId="6E7C95C2">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11.呈请不予行政处罚审批表；</w:t>
      </w:r>
    </w:p>
    <w:p w14:paraId="4ECB706D">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12.不予行政处罚决定书；</w:t>
      </w:r>
    </w:p>
    <w:p w14:paraId="455B8871">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13.送达回执；</w:t>
      </w:r>
    </w:p>
    <w:p w14:paraId="2DBC02E4">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14.行政拘留家属通知书及执行回执；</w:t>
      </w:r>
    </w:p>
    <w:p w14:paraId="031E75CA">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15.收缴物品清单及照片；</w:t>
      </w:r>
    </w:p>
    <w:p w14:paraId="7DC1781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16.接受证据材料；</w:t>
      </w:r>
    </w:p>
    <w:p w14:paraId="70058D7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17.</w:t>
      </w:r>
      <w:r>
        <w:rPr>
          <w:rFonts w:hint="eastAsia" w:ascii="仿宋_GB2312" w:hAnsi="仿宋_GB2312" w:eastAsia="仿宋_GB2312" w:cs="仿宋_GB2312"/>
          <w:color w:val="auto"/>
          <w:sz w:val="32"/>
          <w:szCs w:val="32"/>
          <w:lang w:val="en-US" w:eastAsia="zh-CN" w:bidi="ar"/>
        </w:rPr>
        <w:t>申请人</w:t>
      </w:r>
      <w:r>
        <w:rPr>
          <w:rFonts w:hint="eastAsia" w:ascii="仿宋_GB2312" w:hAnsi="仿宋_GB2312" w:eastAsia="仿宋_GB2312" w:cs="仿宋_GB2312"/>
          <w:color w:val="auto"/>
          <w:sz w:val="32"/>
          <w:szCs w:val="32"/>
          <w:lang w:bidi="ar"/>
        </w:rPr>
        <w:t>笔录材料；</w:t>
      </w:r>
    </w:p>
    <w:p w14:paraId="70796FA7">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18.</w:t>
      </w:r>
      <w:r>
        <w:rPr>
          <w:rFonts w:hint="eastAsia" w:ascii="仿宋_GB2312" w:hAnsi="仿宋_GB2312" w:eastAsia="仿宋_GB2312" w:cs="仿宋_GB2312"/>
          <w:color w:val="auto"/>
          <w:sz w:val="32"/>
          <w:szCs w:val="32"/>
          <w:lang w:eastAsia="zh-CN" w:bidi="ar"/>
        </w:rPr>
        <w:t>姜某平</w:t>
      </w:r>
      <w:r>
        <w:rPr>
          <w:rFonts w:hint="eastAsia" w:ascii="仿宋_GB2312" w:hAnsi="仿宋_GB2312" w:eastAsia="仿宋_GB2312" w:cs="仿宋_GB2312"/>
          <w:color w:val="auto"/>
          <w:sz w:val="32"/>
          <w:szCs w:val="32"/>
          <w:lang w:bidi="ar"/>
        </w:rPr>
        <w:t>笔录材料；</w:t>
      </w:r>
    </w:p>
    <w:p w14:paraId="6028391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19.</w:t>
      </w:r>
      <w:r>
        <w:rPr>
          <w:rFonts w:hint="eastAsia" w:ascii="仿宋_GB2312" w:hAnsi="仿宋_GB2312" w:eastAsia="仿宋_GB2312" w:cs="仿宋_GB2312"/>
          <w:color w:val="auto"/>
          <w:sz w:val="32"/>
          <w:szCs w:val="32"/>
          <w:lang w:eastAsia="zh-CN" w:bidi="ar"/>
        </w:rPr>
        <w:t>姜某和</w:t>
      </w:r>
      <w:r>
        <w:rPr>
          <w:rFonts w:hint="eastAsia" w:ascii="仿宋_GB2312" w:hAnsi="仿宋_GB2312" w:eastAsia="仿宋_GB2312" w:cs="仿宋_GB2312"/>
          <w:color w:val="auto"/>
          <w:sz w:val="32"/>
          <w:szCs w:val="32"/>
          <w:lang w:bidi="ar"/>
        </w:rPr>
        <w:t>笔录材料；</w:t>
      </w:r>
    </w:p>
    <w:p w14:paraId="12D8C81D">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20.刘</w:t>
      </w:r>
      <w:r>
        <w:rPr>
          <w:rFonts w:hint="eastAsia" w:ascii="仿宋_GB2312" w:hAnsi="仿宋_GB2312" w:eastAsia="仿宋_GB2312" w:cs="仿宋_GB2312"/>
          <w:color w:val="auto"/>
          <w:sz w:val="32"/>
          <w:szCs w:val="32"/>
          <w:lang w:val="en-US" w:eastAsia="zh-CN" w:bidi="ar"/>
        </w:rPr>
        <w:t>某某</w:t>
      </w:r>
      <w:r>
        <w:rPr>
          <w:rFonts w:hint="eastAsia" w:ascii="仿宋_GB2312" w:hAnsi="仿宋_GB2312" w:eastAsia="仿宋_GB2312" w:cs="仿宋_GB2312"/>
          <w:color w:val="auto"/>
          <w:sz w:val="32"/>
          <w:szCs w:val="32"/>
          <w:lang w:bidi="ar"/>
        </w:rPr>
        <w:t>笔录材料；</w:t>
      </w:r>
    </w:p>
    <w:p w14:paraId="47484E38">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21.江</w:t>
      </w:r>
      <w:r>
        <w:rPr>
          <w:rFonts w:hint="eastAsia" w:ascii="仿宋_GB2312" w:hAnsi="仿宋_GB2312" w:eastAsia="仿宋_GB2312" w:cs="仿宋_GB2312"/>
          <w:color w:val="auto"/>
          <w:sz w:val="32"/>
          <w:szCs w:val="32"/>
          <w:lang w:eastAsia="zh-CN" w:bidi="ar"/>
        </w:rPr>
        <w:t>某</w:t>
      </w:r>
      <w:r>
        <w:rPr>
          <w:rFonts w:hint="eastAsia" w:ascii="仿宋_GB2312" w:hAnsi="仿宋_GB2312" w:eastAsia="仿宋_GB2312" w:cs="仿宋_GB2312"/>
          <w:color w:val="auto"/>
          <w:sz w:val="32"/>
          <w:szCs w:val="32"/>
          <w:lang w:bidi="ar"/>
        </w:rPr>
        <w:t>笔录材料；</w:t>
      </w:r>
    </w:p>
    <w:p w14:paraId="7A6BD43A">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22.齐</w:t>
      </w:r>
      <w:r>
        <w:rPr>
          <w:rFonts w:hint="eastAsia" w:ascii="仿宋_GB2312" w:hAnsi="仿宋_GB2312" w:eastAsia="仿宋_GB2312" w:cs="仿宋_GB2312"/>
          <w:color w:val="auto"/>
          <w:sz w:val="32"/>
          <w:szCs w:val="32"/>
          <w:lang w:val="en-US" w:eastAsia="zh-CN" w:bidi="ar"/>
        </w:rPr>
        <w:t>某某</w:t>
      </w:r>
      <w:r>
        <w:rPr>
          <w:rFonts w:hint="eastAsia" w:ascii="仿宋_GB2312" w:hAnsi="仿宋_GB2312" w:eastAsia="仿宋_GB2312" w:cs="仿宋_GB2312"/>
          <w:color w:val="auto"/>
          <w:sz w:val="32"/>
          <w:szCs w:val="32"/>
          <w:lang w:bidi="ar"/>
        </w:rPr>
        <w:t>笔录材料。</w:t>
      </w:r>
    </w:p>
    <w:p w14:paraId="1C4DB3C9">
      <w:pPr>
        <w:keepNext w:val="0"/>
        <w:keepLines w:val="0"/>
        <w:pageBreakBefore w:val="0"/>
        <w:kinsoku/>
        <w:wordWrap/>
        <w:overflowPunct/>
        <w:topLinePunct w:val="0"/>
        <w:autoSpaceDE/>
        <w:autoSpaceDN/>
        <w:bidi w:val="0"/>
        <w:spacing w:line="600" w:lineRule="exact"/>
        <w:ind w:firstLine="643" w:firstLineChars="200"/>
        <w:jc w:val="left"/>
        <w:textAlignment w:val="auto"/>
        <w:rPr>
          <w:rFonts w:ascii="Times New Roman" w:hAnsi="Times New Roman" w:cs="Times New Roman"/>
          <w:color w:val="auto"/>
          <w:sz w:val="32"/>
          <w:szCs w:val="32"/>
        </w:rPr>
      </w:pPr>
      <w:r>
        <w:rPr>
          <w:rFonts w:hint="eastAsia" w:ascii="黑体" w:hAnsi="黑体" w:eastAsia="黑体" w:cs="黑体"/>
          <w:b/>
          <w:bCs/>
          <w:color w:val="auto"/>
          <w:sz w:val="32"/>
          <w:szCs w:val="32"/>
        </w:rPr>
        <w:t>本机关经审查查明：</w:t>
      </w:r>
      <w:r>
        <w:rPr>
          <w:rFonts w:hint="eastAsia" w:ascii="仿宋_GB2312" w:hAnsi="仿宋_GB2312" w:eastAsia="仿宋_GB2312" w:cs="仿宋_GB2312"/>
          <w:color w:val="auto"/>
          <w:kern w:val="0"/>
          <w:sz w:val="32"/>
          <w:szCs w:val="32"/>
          <w:lang w:bidi="ar"/>
        </w:rPr>
        <w:t>2025年6月4日20时许，</w:t>
      </w:r>
      <w:r>
        <w:rPr>
          <w:rFonts w:hint="eastAsia" w:ascii="仿宋_GB2312" w:hAnsi="仿宋_GB2312" w:eastAsia="仿宋_GB2312" w:cs="仿宋_GB2312"/>
          <w:color w:val="auto"/>
          <w:kern w:val="0"/>
          <w:sz w:val="32"/>
          <w:szCs w:val="32"/>
          <w:lang w:eastAsia="zh-CN" w:bidi="ar"/>
        </w:rPr>
        <w:t>饮酒后</w:t>
      </w:r>
      <w:r>
        <w:rPr>
          <w:rFonts w:hint="eastAsia" w:ascii="仿宋_GB2312" w:hAnsi="仿宋_GB2312" w:eastAsia="仿宋_GB2312" w:cs="仿宋_GB2312"/>
          <w:color w:val="auto"/>
          <w:kern w:val="0"/>
          <w:sz w:val="32"/>
          <w:szCs w:val="32"/>
          <w:lang w:bidi="ar"/>
        </w:rPr>
        <w:t>的精神病人</w:t>
      </w:r>
      <w:r>
        <w:rPr>
          <w:rFonts w:hint="eastAsia" w:ascii="仿宋_GB2312" w:hAnsi="仿宋_GB2312" w:eastAsia="仿宋_GB2312" w:cs="仿宋_GB2312"/>
          <w:color w:val="auto"/>
          <w:kern w:val="0"/>
          <w:sz w:val="32"/>
          <w:szCs w:val="32"/>
          <w:lang w:eastAsia="zh-CN" w:bidi="ar"/>
        </w:rPr>
        <w:t>姜某和，</w:t>
      </w:r>
      <w:r>
        <w:rPr>
          <w:rFonts w:hint="eastAsia" w:ascii="仿宋_GB2312" w:hAnsi="仿宋_GB2312" w:eastAsia="仿宋_GB2312" w:cs="仿宋_GB2312"/>
          <w:color w:val="auto"/>
          <w:kern w:val="0"/>
          <w:sz w:val="32"/>
          <w:szCs w:val="32"/>
          <w:lang w:bidi="ar"/>
        </w:rPr>
        <w:t>因</w:t>
      </w:r>
      <w:r>
        <w:rPr>
          <w:rFonts w:hint="eastAsia" w:ascii="仿宋_GB2312" w:hAnsi="仿宋_GB2312" w:eastAsia="仿宋_GB2312" w:cs="仿宋_GB2312"/>
          <w:color w:val="auto"/>
          <w:kern w:val="0"/>
          <w:sz w:val="32"/>
          <w:szCs w:val="32"/>
          <w:lang w:eastAsia="zh-CN" w:bidi="ar"/>
        </w:rPr>
        <w:t>怀疑其配偶去世与</w:t>
      </w:r>
      <w:r>
        <w:rPr>
          <w:rFonts w:hint="eastAsia" w:ascii="仿宋_GB2312" w:hAnsi="仿宋_GB2312" w:eastAsia="仿宋_GB2312" w:cs="仿宋_GB2312"/>
          <w:color w:val="auto"/>
          <w:kern w:val="0"/>
          <w:sz w:val="32"/>
          <w:szCs w:val="32"/>
          <w:lang w:bidi="ar"/>
        </w:rPr>
        <w:t>前期</w:t>
      </w:r>
      <w:r>
        <w:rPr>
          <w:rFonts w:hint="eastAsia" w:ascii="仿宋_GB2312" w:hAnsi="仿宋_GB2312" w:eastAsia="仿宋_GB2312" w:cs="仿宋_GB2312"/>
          <w:color w:val="auto"/>
          <w:kern w:val="0"/>
          <w:sz w:val="32"/>
          <w:szCs w:val="32"/>
          <w:lang w:eastAsia="zh-CN" w:bidi="ar"/>
        </w:rPr>
        <w:t>核桃</w:t>
      </w:r>
      <w:r>
        <w:rPr>
          <w:rFonts w:hint="eastAsia" w:ascii="仿宋_GB2312" w:hAnsi="仿宋_GB2312" w:eastAsia="仿宋_GB2312" w:cs="仿宋_GB2312"/>
          <w:color w:val="auto"/>
          <w:kern w:val="0"/>
          <w:sz w:val="32"/>
          <w:szCs w:val="32"/>
          <w:lang w:bidi="ar"/>
        </w:rPr>
        <w:t>树枝</w:t>
      </w:r>
      <w:r>
        <w:rPr>
          <w:rFonts w:hint="eastAsia" w:ascii="仿宋_GB2312" w:hAnsi="仿宋_GB2312" w:eastAsia="仿宋_GB2312" w:cs="仿宋_GB2312"/>
          <w:color w:val="auto"/>
          <w:kern w:val="0"/>
          <w:sz w:val="32"/>
          <w:szCs w:val="32"/>
          <w:lang w:eastAsia="zh-CN" w:bidi="ar"/>
        </w:rPr>
        <w:t>被</w:t>
      </w:r>
      <w:r>
        <w:rPr>
          <w:rFonts w:hint="eastAsia" w:ascii="仿宋_GB2312" w:hAnsi="仿宋_GB2312" w:eastAsia="仿宋_GB2312" w:cs="仿宋_GB2312"/>
          <w:color w:val="auto"/>
          <w:kern w:val="0"/>
          <w:sz w:val="32"/>
          <w:szCs w:val="32"/>
          <w:lang w:bidi="ar"/>
        </w:rPr>
        <w:t>损毁纠纷</w:t>
      </w:r>
      <w:r>
        <w:rPr>
          <w:rFonts w:hint="eastAsia" w:ascii="仿宋_GB2312" w:hAnsi="仿宋_GB2312" w:eastAsia="仿宋_GB2312" w:cs="仿宋_GB2312"/>
          <w:color w:val="auto"/>
          <w:kern w:val="0"/>
          <w:sz w:val="32"/>
          <w:szCs w:val="32"/>
          <w:lang w:eastAsia="zh-CN" w:bidi="ar"/>
        </w:rPr>
        <w:t>有关，遂</w:t>
      </w:r>
      <w:r>
        <w:rPr>
          <w:rFonts w:hint="eastAsia" w:ascii="仿宋_GB2312" w:hAnsi="仿宋_GB2312" w:eastAsia="仿宋_GB2312" w:cs="仿宋_GB2312"/>
          <w:color w:val="auto"/>
          <w:kern w:val="0"/>
          <w:sz w:val="32"/>
          <w:szCs w:val="32"/>
          <w:lang w:bidi="ar"/>
        </w:rPr>
        <w:t>持刀进入申请人家中滋事</w:t>
      </w:r>
      <w:r>
        <w:rPr>
          <w:rFonts w:hint="eastAsia" w:ascii="仿宋_GB2312" w:hAnsi="仿宋_GB2312" w:eastAsia="仿宋_GB2312" w:cs="仿宋_GB2312"/>
          <w:color w:val="auto"/>
          <w:kern w:val="0"/>
          <w:sz w:val="32"/>
          <w:szCs w:val="32"/>
          <w:lang w:eastAsia="zh-CN" w:bidi="ar"/>
        </w:rPr>
        <w:t>，后被</w:t>
      </w:r>
      <w:r>
        <w:rPr>
          <w:rFonts w:hint="eastAsia" w:ascii="仿宋_GB2312" w:hAnsi="仿宋_GB2312" w:eastAsia="仿宋_GB2312" w:cs="仿宋_GB2312"/>
          <w:color w:val="auto"/>
          <w:kern w:val="0"/>
          <w:sz w:val="32"/>
          <w:szCs w:val="32"/>
          <w:lang w:bidi="ar"/>
        </w:rPr>
        <w:t>第三人（</w:t>
      </w:r>
      <w:r>
        <w:rPr>
          <w:rFonts w:hint="eastAsia" w:ascii="仿宋_GB2312" w:hAnsi="仿宋_GB2312" w:eastAsia="仿宋_GB2312" w:cs="仿宋_GB2312"/>
          <w:color w:val="auto"/>
          <w:kern w:val="0"/>
          <w:sz w:val="32"/>
          <w:szCs w:val="32"/>
          <w:lang w:eastAsia="zh-CN" w:bidi="ar"/>
        </w:rPr>
        <w:t>系姜某和</w:t>
      </w:r>
      <w:r>
        <w:rPr>
          <w:rFonts w:hint="eastAsia" w:ascii="仿宋_GB2312" w:hAnsi="仿宋_GB2312" w:eastAsia="仿宋_GB2312" w:cs="仿宋_GB2312"/>
          <w:color w:val="auto"/>
          <w:kern w:val="0"/>
          <w:sz w:val="32"/>
          <w:szCs w:val="32"/>
          <w:lang w:bidi="ar"/>
        </w:rPr>
        <w:t>之子）到场夺下刀具进行劝阻，第三人与</w:t>
      </w:r>
      <w:r>
        <w:rPr>
          <w:rFonts w:hint="eastAsia" w:ascii="仿宋_GB2312" w:hAnsi="仿宋_GB2312" w:eastAsia="仿宋_GB2312" w:cs="仿宋_GB2312"/>
          <w:color w:val="auto"/>
          <w:kern w:val="0"/>
          <w:sz w:val="32"/>
          <w:szCs w:val="32"/>
          <w:lang w:val="en-US" w:eastAsia="zh-CN" w:bidi="ar"/>
        </w:rPr>
        <w:t>申请人</w:t>
      </w:r>
      <w:r>
        <w:rPr>
          <w:rFonts w:hint="eastAsia" w:ascii="仿宋_GB2312" w:hAnsi="仿宋_GB2312" w:eastAsia="仿宋_GB2312" w:cs="仿宋_GB2312"/>
          <w:color w:val="auto"/>
          <w:kern w:val="0"/>
          <w:sz w:val="32"/>
          <w:szCs w:val="32"/>
          <w:lang w:eastAsia="zh-CN" w:bidi="ar"/>
        </w:rPr>
        <w:t>在现场</w:t>
      </w:r>
      <w:r>
        <w:rPr>
          <w:rFonts w:hint="eastAsia" w:ascii="仿宋_GB2312" w:hAnsi="仿宋_GB2312" w:eastAsia="仿宋_GB2312" w:cs="仿宋_GB2312"/>
          <w:color w:val="auto"/>
          <w:kern w:val="0"/>
          <w:sz w:val="32"/>
          <w:szCs w:val="32"/>
          <w:lang w:bidi="ar"/>
        </w:rPr>
        <w:t>发生</w:t>
      </w:r>
      <w:r>
        <w:rPr>
          <w:rFonts w:hint="eastAsia" w:ascii="仿宋_GB2312" w:hAnsi="仿宋_GB2312" w:eastAsia="仿宋_GB2312" w:cs="仿宋_GB2312"/>
          <w:color w:val="auto"/>
          <w:kern w:val="0"/>
          <w:sz w:val="32"/>
          <w:szCs w:val="32"/>
          <w:lang w:eastAsia="zh-CN" w:bidi="ar"/>
        </w:rPr>
        <w:t>争执，</w:t>
      </w:r>
      <w:r>
        <w:rPr>
          <w:rFonts w:hint="eastAsia" w:ascii="仿宋_GB2312" w:hAnsi="仿宋_GB2312" w:eastAsia="仿宋_GB2312" w:cs="仿宋_GB2312"/>
          <w:color w:val="auto"/>
          <w:kern w:val="0"/>
          <w:sz w:val="32"/>
          <w:szCs w:val="32"/>
          <w:lang w:bidi="ar"/>
        </w:rPr>
        <w:t>第三人</w:t>
      </w:r>
      <w:r>
        <w:rPr>
          <w:rFonts w:hint="eastAsia" w:ascii="仿宋_GB2312" w:hAnsi="仿宋_GB2312" w:eastAsia="仿宋_GB2312" w:cs="仿宋_GB2312"/>
          <w:color w:val="auto"/>
          <w:kern w:val="0"/>
          <w:sz w:val="32"/>
          <w:szCs w:val="32"/>
          <w:lang w:eastAsia="zh-CN" w:bidi="ar"/>
        </w:rPr>
        <w:t>将申请人推倒在地致申请人受</w:t>
      </w:r>
      <w:r>
        <w:rPr>
          <w:rFonts w:hint="eastAsia" w:ascii="仿宋_GB2312" w:hAnsi="仿宋_GB2312" w:eastAsia="仿宋_GB2312" w:cs="仿宋_GB2312"/>
          <w:color w:val="auto"/>
          <w:kern w:val="0"/>
          <w:sz w:val="32"/>
          <w:szCs w:val="32"/>
          <w:lang w:bidi="ar"/>
        </w:rPr>
        <w:t>伤</w:t>
      </w:r>
      <w:r>
        <w:rPr>
          <w:rFonts w:hint="eastAsia" w:ascii="仿宋_GB2312" w:hAnsi="仿宋_GB2312" w:eastAsia="仿宋_GB2312" w:cs="仿宋_GB2312"/>
          <w:color w:val="auto"/>
          <w:kern w:val="0"/>
          <w:sz w:val="32"/>
          <w:szCs w:val="32"/>
          <w:lang w:eastAsia="zh-CN" w:bidi="ar"/>
        </w:rPr>
        <w:t>，申请人于当日晚到济南市南山人民医院就诊，初步诊断：肘挫伤、背部挫伤、冠状动脉粥样硬化性心脏病</w:t>
      </w:r>
      <w:r>
        <w:rPr>
          <w:rFonts w:hint="eastAsia" w:ascii="仿宋_GB2312" w:hAnsi="仿宋_GB2312" w:eastAsia="仿宋_GB2312" w:cs="仿宋_GB2312"/>
          <w:color w:val="auto"/>
          <w:kern w:val="0"/>
          <w:sz w:val="32"/>
          <w:szCs w:val="32"/>
          <w:lang w:bidi="ar"/>
        </w:rPr>
        <w:t>。被申请人于2025年6月7日立案，</w:t>
      </w:r>
      <w:r>
        <w:rPr>
          <w:rFonts w:hint="eastAsia" w:ascii="仿宋_GB2312" w:hAnsi="仿宋_GB2312" w:eastAsia="仿宋_GB2312" w:cs="仿宋_GB2312"/>
          <w:color w:val="auto"/>
          <w:kern w:val="0"/>
          <w:sz w:val="32"/>
          <w:szCs w:val="32"/>
          <w:lang w:eastAsia="zh-CN" w:bidi="ar"/>
        </w:rPr>
        <w:t>期间</w:t>
      </w:r>
      <w:r>
        <w:rPr>
          <w:rFonts w:hint="eastAsia" w:ascii="仿宋_GB2312" w:hAnsi="仿宋_GB2312" w:eastAsia="仿宋_GB2312" w:cs="仿宋_GB2312"/>
          <w:color w:val="auto"/>
          <w:kern w:val="0"/>
          <w:sz w:val="32"/>
          <w:szCs w:val="32"/>
          <w:lang w:bidi="ar"/>
        </w:rPr>
        <w:t>经调查、询问</w:t>
      </w:r>
      <w:r>
        <w:rPr>
          <w:rFonts w:hint="eastAsia" w:ascii="仿宋_GB2312" w:hAnsi="仿宋_GB2312" w:eastAsia="仿宋_GB2312" w:cs="仿宋_GB2312"/>
          <w:color w:val="auto"/>
          <w:kern w:val="0"/>
          <w:sz w:val="32"/>
          <w:szCs w:val="32"/>
          <w:lang w:eastAsia="zh-CN" w:bidi="ar"/>
        </w:rPr>
        <w:t>、接收证据材料</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6月24日，被申请人根</w:t>
      </w:r>
      <w:r>
        <w:rPr>
          <w:rFonts w:hint="eastAsia" w:ascii="仿宋_GB2312" w:hAnsi="仿宋_GB2312" w:eastAsia="仿宋_GB2312" w:cs="仿宋_GB2312"/>
          <w:color w:val="auto"/>
          <w:kern w:val="0"/>
          <w:sz w:val="32"/>
          <w:szCs w:val="32"/>
          <w:lang w:bidi="ar"/>
        </w:rPr>
        <w:t>据《中华人民共和国治安管理处罚法》第四十三条第一款</w:t>
      </w:r>
      <w:r>
        <w:rPr>
          <w:rFonts w:hint="eastAsia" w:ascii="仿宋_GB2312" w:hAnsi="仿宋_GB2312" w:eastAsia="仿宋_GB2312" w:cs="仿宋_GB2312"/>
          <w:color w:val="auto"/>
          <w:kern w:val="0"/>
          <w:sz w:val="32"/>
          <w:szCs w:val="32"/>
          <w:lang w:eastAsia="zh-CN" w:bidi="ar"/>
        </w:rPr>
        <w:t>之规定，作出</w:t>
      </w:r>
      <w:r>
        <w:rPr>
          <w:rFonts w:hint="eastAsia" w:ascii="仿宋" w:hAnsi="仿宋" w:eastAsia="仿宋"/>
          <w:color w:val="auto"/>
          <w:sz w:val="32"/>
          <w:szCs w:val="32"/>
        </w:rPr>
        <w:t>（柳埠）行罚决字〔2025〕10244号《行政处罚决定书》</w:t>
      </w:r>
      <w:r>
        <w:rPr>
          <w:rFonts w:hint="eastAsia" w:ascii="仿宋" w:hAnsi="仿宋" w:eastAsia="仿宋"/>
          <w:color w:val="auto"/>
          <w:sz w:val="32"/>
          <w:szCs w:val="32"/>
          <w:lang w:eastAsia="zh-CN"/>
        </w:rPr>
        <w:t>，决定对第三人给予行政拘留三日的行政处罚</w:t>
      </w:r>
      <w:r>
        <w:rPr>
          <w:rFonts w:hint="eastAsia" w:ascii="仿宋_GB2312" w:hAnsi="仿宋_GB2312" w:eastAsia="仿宋_GB2312" w:cs="仿宋_GB2312"/>
          <w:color w:val="auto"/>
          <w:kern w:val="0"/>
          <w:sz w:val="32"/>
          <w:szCs w:val="32"/>
          <w:lang w:bidi="ar"/>
        </w:rPr>
        <w:t>。</w:t>
      </w:r>
    </w:p>
    <w:p w14:paraId="2D64524F">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以上事实</w:t>
      </w:r>
      <w:r>
        <w:rPr>
          <w:rFonts w:hint="eastAsia" w:ascii="仿宋_GB2312" w:hAnsi="Times New Roman" w:eastAsia="仿宋_GB2312" w:cs="仿宋_GB2312"/>
          <w:color w:val="auto"/>
          <w:sz w:val="32"/>
          <w:szCs w:val="32"/>
        </w:rPr>
        <w:t>由</w:t>
      </w:r>
      <w:r>
        <w:rPr>
          <w:rFonts w:ascii="仿宋_GB2312" w:hAnsi="Times New Roman" w:eastAsia="仿宋_GB2312" w:cs="仿宋_GB2312"/>
          <w:color w:val="auto"/>
          <w:sz w:val="32"/>
          <w:szCs w:val="32"/>
        </w:rPr>
        <w:t>申请人、被申请人提交的证据材料</w:t>
      </w:r>
      <w:r>
        <w:rPr>
          <w:rFonts w:hint="eastAsia" w:ascii="仿宋_GB2312" w:hAnsi="Times New Roman" w:eastAsia="仿宋_GB2312" w:cs="仿宋_GB2312"/>
          <w:color w:val="auto"/>
          <w:sz w:val="32"/>
          <w:szCs w:val="32"/>
        </w:rPr>
        <w:t>予</w:t>
      </w:r>
      <w:r>
        <w:rPr>
          <w:rFonts w:ascii="仿宋_GB2312" w:hAnsi="Times New Roman" w:eastAsia="仿宋_GB2312" w:cs="仿宋_GB2312"/>
          <w:color w:val="auto"/>
          <w:sz w:val="32"/>
          <w:szCs w:val="32"/>
        </w:rPr>
        <w:t>以证实。</w:t>
      </w:r>
    </w:p>
    <w:p w14:paraId="6CC8F93B">
      <w:pPr>
        <w:keepNext w:val="0"/>
        <w:keepLines w:val="0"/>
        <w:pageBreakBefore w:val="0"/>
        <w:kinsoku/>
        <w:wordWrap/>
        <w:overflowPunct/>
        <w:topLinePunct w:val="0"/>
        <w:autoSpaceDE/>
        <w:autoSpaceDN/>
        <w:bidi w:val="0"/>
        <w:spacing w:line="600" w:lineRule="exact"/>
        <w:ind w:firstLine="643" w:firstLineChars="200"/>
        <w:jc w:val="left"/>
        <w:textAlignment w:val="auto"/>
        <w:rPr>
          <w:rFonts w:ascii="仿宋_GB2312" w:hAnsi="Times New Roman" w:eastAsia="仿宋_GB2312" w:cs="仿宋_GB2312"/>
          <w:color w:val="auto"/>
          <w:kern w:val="0"/>
          <w:sz w:val="32"/>
          <w:szCs w:val="32"/>
          <w:lang w:bidi="ar"/>
        </w:rPr>
      </w:pPr>
      <w:r>
        <w:rPr>
          <w:rFonts w:hint="eastAsia" w:ascii="黑体" w:hAnsi="宋体" w:eastAsia="黑体" w:cs="黑体"/>
          <w:b/>
          <w:bCs/>
          <w:color w:val="auto"/>
          <w:sz w:val="32"/>
          <w:szCs w:val="32"/>
        </w:rPr>
        <w:t>本机关认为：</w:t>
      </w:r>
      <w:r>
        <w:rPr>
          <w:rFonts w:ascii="仿宋_GB2312" w:hAnsi="Times New Roman" w:eastAsia="仿宋_GB2312" w:cs="仿宋_GB2312"/>
          <w:color w:val="auto"/>
          <w:sz w:val="32"/>
          <w:szCs w:val="32"/>
        </w:rPr>
        <w:t>根据《中华人民共和国治安管理处罚法》第</w:t>
      </w:r>
      <w:r>
        <w:rPr>
          <w:rFonts w:hint="eastAsia" w:ascii="仿宋_GB2312" w:hAnsi="Times New Roman" w:eastAsia="仿宋_GB2312" w:cs="仿宋_GB2312"/>
          <w:color w:val="auto"/>
          <w:sz w:val="32"/>
          <w:szCs w:val="32"/>
        </w:rPr>
        <w:t>九十一</w:t>
      </w:r>
      <w:r>
        <w:rPr>
          <w:rFonts w:ascii="仿宋_GB2312" w:hAnsi="Times New Roman" w:eastAsia="仿宋_GB2312" w:cs="仿宋_GB2312"/>
          <w:color w:val="auto"/>
          <w:sz w:val="32"/>
          <w:szCs w:val="32"/>
        </w:rPr>
        <w:t>条：</w:t>
      </w:r>
      <w:r>
        <w:rPr>
          <w:rFonts w:hint="eastAsia" w:ascii="仿宋_GB2312" w:hAnsi="Times New Roman" w:eastAsia="仿宋_GB2312" w:cs="仿宋_GB2312"/>
          <w:color w:val="auto"/>
          <w:sz w:val="32"/>
          <w:szCs w:val="32"/>
        </w:rPr>
        <w:t>“治安管理处罚由县级以上人民政府公安机关决定；其中警告、五百元以下的罚款可以由公安派出所决定。</w:t>
      </w:r>
      <w:r>
        <w:rPr>
          <w:rFonts w:hint="eastAsia" w:ascii="仿宋_GB2312" w:hAnsi="Times New Roman" w:eastAsia="仿宋_GB2312" w:cs="仿宋_GB2312"/>
          <w:color w:val="auto"/>
          <w:kern w:val="0"/>
          <w:sz w:val="32"/>
          <w:szCs w:val="32"/>
          <w:lang w:bidi="ar"/>
        </w:rPr>
        <w:t>”之规定，</w:t>
      </w:r>
      <w:r>
        <w:rPr>
          <w:rFonts w:ascii="仿宋_GB2312" w:hAnsi="Times New Roman" w:eastAsia="仿宋_GB2312" w:cs="仿宋_GB2312"/>
          <w:color w:val="auto"/>
          <w:kern w:val="0"/>
          <w:sz w:val="32"/>
          <w:szCs w:val="32"/>
          <w:lang w:bidi="ar"/>
        </w:rPr>
        <w:t>被申请人具有对违反治安管理的行为作出处理的法定职权。</w:t>
      </w:r>
    </w:p>
    <w:p w14:paraId="3AF396B7">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本案中，案发现场第三人阻拦其父亲持刀滋事，虽然在夺刀后与申请人发生争执，将申请人推倒在地致申请人受</w:t>
      </w:r>
      <w:r>
        <w:rPr>
          <w:rFonts w:hint="eastAsia" w:ascii="仿宋_GB2312" w:hAnsi="仿宋_GB2312" w:eastAsia="仿宋_GB2312" w:cs="仿宋_GB2312"/>
          <w:color w:val="auto"/>
          <w:kern w:val="0"/>
          <w:sz w:val="32"/>
          <w:szCs w:val="32"/>
          <w:lang w:bidi="ar"/>
        </w:rPr>
        <w:t>伤</w:t>
      </w:r>
      <w:r>
        <w:rPr>
          <w:rFonts w:hint="eastAsia" w:ascii="仿宋_GB2312" w:hAnsi="仿宋_GB2312" w:eastAsia="仿宋_GB2312" w:cs="仿宋_GB2312"/>
          <w:color w:val="auto"/>
          <w:kern w:val="0"/>
          <w:sz w:val="32"/>
          <w:szCs w:val="32"/>
          <w:lang w:eastAsia="zh-CN" w:bidi="ar"/>
        </w:rPr>
        <w:t>，但</w:t>
      </w:r>
      <w:r>
        <w:rPr>
          <w:rFonts w:hint="eastAsia" w:ascii="仿宋_GB2312" w:hAnsi="仿宋_GB2312" w:eastAsia="仿宋_GB2312" w:cs="仿宋_GB2312"/>
          <w:color w:val="auto"/>
          <w:w w:val="100"/>
          <w:kern w:val="0"/>
          <w:sz w:val="32"/>
          <w:szCs w:val="32"/>
          <w:lang w:val="en-US" w:eastAsia="zh-CN" w:bidi="ar-SA"/>
        </w:rPr>
        <w:t>第三人非主动挑衅，主观恶性轻微，且</w:t>
      </w:r>
      <w:r>
        <w:rPr>
          <w:rFonts w:hint="eastAsia" w:ascii="仿宋_GB2312" w:hAnsi="仿宋_GB2312" w:eastAsia="仿宋_GB2312" w:cs="仿宋_GB2312"/>
          <w:color w:val="auto"/>
          <w:kern w:val="0"/>
          <w:sz w:val="32"/>
          <w:szCs w:val="32"/>
          <w:lang w:bidi="ar"/>
        </w:rPr>
        <w:t>第三人夺刀行为阻止了危害</w:t>
      </w:r>
      <w:r>
        <w:rPr>
          <w:rFonts w:hint="eastAsia" w:ascii="仿宋_GB2312" w:hAnsi="仿宋_GB2312" w:eastAsia="仿宋_GB2312" w:cs="仿宋_GB2312"/>
          <w:color w:val="auto"/>
          <w:kern w:val="0"/>
          <w:sz w:val="32"/>
          <w:szCs w:val="32"/>
          <w:lang w:eastAsia="zh-CN" w:bidi="ar"/>
        </w:rPr>
        <w:t>后果的</w:t>
      </w:r>
      <w:r>
        <w:rPr>
          <w:rFonts w:hint="eastAsia" w:ascii="仿宋_GB2312" w:hAnsi="仿宋_GB2312" w:eastAsia="仿宋_GB2312" w:cs="仿宋_GB2312"/>
          <w:color w:val="auto"/>
          <w:kern w:val="0"/>
          <w:sz w:val="32"/>
          <w:szCs w:val="32"/>
          <w:lang w:bidi="ar"/>
        </w:rPr>
        <w:t>扩大</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w w:val="100"/>
          <w:kern w:val="0"/>
          <w:sz w:val="32"/>
          <w:szCs w:val="32"/>
          <w:lang w:val="en-US" w:eastAsia="zh-CN" w:bidi="ar-SA"/>
        </w:rPr>
        <w:t>被申请人结合案发起因、第三人违法行为程度、申请人伤情等因素，认定第三人违法行为情节较轻并无不当。</w:t>
      </w:r>
      <w:r>
        <w:rPr>
          <w:rFonts w:hint="eastAsia" w:ascii="仿宋_GB2312" w:hAnsi="仿宋_GB2312" w:eastAsia="仿宋_GB2312" w:cs="仿宋_GB2312"/>
          <w:color w:val="auto"/>
          <w:kern w:val="0"/>
          <w:sz w:val="32"/>
          <w:szCs w:val="32"/>
          <w:lang w:bidi="ar"/>
        </w:rPr>
        <w:t>被申请人</w:t>
      </w:r>
      <w:r>
        <w:rPr>
          <w:rFonts w:ascii="仿宋_GB2312" w:hAnsi="Times New Roman" w:eastAsia="仿宋_GB2312" w:cs="仿宋_GB2312"/>
          <w:color w:val="auto"/>
          <w:kern w:val="0"/>
          <w:sz w:val="32"/>
          <w:szCs w:val="32"/>
          <w:lang w:bidi="ar"/>
        </w:rPr>
        <w:t>根据《</w:t>
      </w:r>
      <w:bookmarkStart w:id="0" w:name="_Hlk206137907"/>
      <w:r>
        <w:rPr>
          <w:rFonts w:ascii="仿宋_GB2312" w:hAnsi="Times New Roman" w:eastAsia="仿宋_GB2312" w:cs="仿宋_GB2312"/>
          <w:color w:val="auto"/>
          <w:kern w:val="0"/>
          <w:sz w:val="32"/>
          <w:szCs w:val="32"/>
          <w:lang w:bidi="ar"/>
        </w:rPr>
        <w:t>中华人民共和国</w:t>
      </w:r>
      <w:bookmarkEnd w:id="0"/>
      <w:r>
        <w:rPr>
          <w:rFonts w:ascii="仿宋_GB2312" w:hAnsi="Times New Roman" w:eastAsia="仿宋_GB2312" w:cs="仿宋_GB2312"/>
          <w:color w:val="auto"/>
          <w:kern w:val="0"/>
          <w:sz w:val="32"/>
          <w:szCs w:val="32"/>
          <w:lang w:bidi="ar"/>
        </w:rPr>
        <w:t>治安管理处罚法》</w:t>
      </w:r>
      <w:r>
        <w:rPr>
          <w:rFonts w:hint="eastAsia" w:ascii="仿宋_GB2312" w:hAnsi="Times New Roman" w:eastAsia="仿宋_GB2312" w:cs="仿宋_GB2312"/>
          <w:color w:val="auto"/>
          <w:kern w:val="0"/>
          <w:sz w:val="32"/>
          <w:szCs w:val="32"/>
          <w:lang w:bidi="ar"/>
        </w:rPr>
        <w:t>第四十三条第一款：“殴打他人的，或者故意伤害他人身体的，处五日以上十日以下</w:t>
      </w:r>
      <w:bookmarkStart w:id="1" w:name="_GoBack"/>
      <w:bookmarkEnd w:id="1"/>
      <w:r>
        <w:rPr>
          <w:rFonts w:hint="eastAsia" w:ascii="仿宋_GB2312" w:hAnsi="Times New Roman" w:eastAsia="仿宋_GB2312" w:cs="仿宋_GB2312"/>
          <w:color w:val="auto"/>
          <w:kern w:val="0"/>
          <w:sz w:val="32"/>
          <w:szCs w:val="32"/>
          <w:lang w:bidi="ar"/>
        </w:rPr>
        <w:t>拘留，并处二百元以上五百元以下罚款；情节较轻的，处五日以下拘留或者五百元以下罚款。”之规定，对第三人作出行罚决字〔2025〕10244号《行政处罚决定书》</w:t>
      </w:r>
      <w:r>
        <w:rPr>
          <w:rFonts w:ascii="仿宋_GB2312" w:hAnsi="Times New Roman" w:eastAsia="仿宋_GB2312" w:cs="仿宋_GB2312"/>
          <w:color w:val="auto"/>
          <w:sz w:val="32"/>
          <w:szCs w:val="32"/>
        </w:rPr>
        <w:t>，事实清楚，证据确凿，适用依据正确</w:t>
      </w:r>
      <w:r>
        <w:rPr>
          <w:rFonts w:hint="eastAsia" w:ascii="仿宋_GB2312" w:hAnsi="Times New Roman" w:eastAsia="仿宋_GB2312" w:cs="仿宋_GB2312"/>
          <w:color w:val="auto"/>
          <w:sz w:val="32"/>
          <w:szCs w:val="32"/>
        </w:rPr>
        <w:t>，内容适当</w:t>
      </w:r>
      <w:r>
        <w:rPr>
          <w:rFonts w:ascii="仿宋_GB2312" w:hAnsi="Times New Roman" w:eastAsia="仿宋_GB2312" w:cs="仿宋_GB2312"/>
          <w:color w:val="auto"/>
          <w:sz w:val="32"/>
          <w:szCs w:val="32"/>
        </w:rPr>
        <w:t>。</w:t>
      </w:r>
    </w:p>
    <w:p w14:paraId="21A5E906">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strike/>
          <w:color w:val="auto"/>
          <w:sz w:val="32"/>
          <w:szCs w:val="32"/>
        </w:rPr>
      </w:pPr>
      <w:r>
        <w:rPr>
          <w:rFonts w:hint="eastAsia" w:ascii="仿宋_GB2312" w:hAnsi="Times New Roman" w:eastAsia="仿宋_GB2312" w:cs="仿宋_GB2312"/>
          <w:color w:val="auto"/>
          <w:sz w:val="32"/>
          <w:szCs w:val="32"/>
        </w:rPr>
        <w:t>根据《中华人民共和国治安管理处罚法》第七十七条、第七十八条、第八十二条、第八十三条、</w:t>
      </w:r>
      <w:r>
        <w:rPr>
          <w:rFonts w:hint="eastAsia" w:ascii="仿宋_GB2312" w:hAnsi="Times New Roman" w:eastAsia="仿宋_GB2312" w:cs="仿宋_GB2312"/>
          <w:color w:val="auto"/>
          <w:sz w:val="32"/>
          <w:szCs w:val="32"/>
          <w:lang w:eastAsia="zh-CN"/>
        </w:rPr>
        <w:t>第九十四条、第九十五条、</w:t>
      </w:r>
      <w:r>
        <w:rPr>
          <w:rFonts w:hint="eastAsia" w:ascii="仿宋_GB2312" w:hAnsi="Times New Roman" w:eastAsia="仿宋_GB2312" w:cs="仿宋_GB2312"/>
          <w:color w:val="auto"/>
          <w:sz w:val="32"/>
          <w:szCs w:val="32"/>
        </w:rPr>
        <w:t>第九十七条</w:t>
      </w:r>
      <w:r>
        <w:rPr>
          <w:rFonts w:hint="eastAsia" w:ascii="仿宋_GB2312" w:hAnsi="Times New Roman" w:eastAsia="仿宋_GB2312" w:cs="仿宋_GB2312"/>
          <w:color w:val="auto"/>
          <w:sz w:val="32"/>
          <w:szCs w:val="32"/>
          <w:lang w:eastAsia="zh-CN"/>
        </w:rPr>
        <w:t>、第九十九条</w:t>
      </w:r>
      <w:r>
        <w:rPr>
          <w:rFonts w:hint="eastAsia" w:ascii="仿宋_GB2312" w:hAnsi="Times New Roman" w:eastAsia="仿宋_GB2312" w:cs="仿宋_GB2312"/>
          <w:color w:val="auto"/>
          <w:sz w:val="32"/>
          <w:szCs w:val="32"/>
        </w:rPr>
        <w:t>和《公安机关办理行政案件程序规定》</w:t>
      </w:r>
      <w:r>
        <w:rPr>
          <w:rFonts w:hint="eastAsia" w:ascii="仿宋_GB2312" w:hAnsi="仿宋_GB2312" w:eastAsia="仿宋_GB2312" w:cs="仿宋_GB2312"/>
          <w:color w:val="auto"/>
          <w:sz w:val="32"/>
          <w:szCs w:val="32"/>
          <w:lang w:bidi="ar"/>
        </w:rPr>
        <w:t>第</w:t>
      </w:r>
      <w:r>
        <w:rPr>
          <w:rFonts w:hint="eastAsia" w:ascii="仿宋_GB2312" w:hAnsi="仿宋_GB2312" w:eastAsia="仿宋_GB2312" w:cs="仿宋_GB2312"/>
          <w:color w:val="auto"/>
          <w:sz w:val="32"/>
          <w:szCs w:val="32"/>
          <w:lang w:eastAsia="zh-CN" w:bidi="ar"/>
        </w:rPr>
        <w:t>二十六条、第</w:t>
      </w:r>
      <w:r>
        <w:rPr>
          <w:rFonts w:hint="eastAsia" w:ascii="仿宋_GB2312" w:hAnsi="仿宋_GB2312" w:eastAsia="仿宋_GB2312" w:cs="仿宋_GB2312"/>
          <w:color w:val="auto"/>
          <w:sz w:val="32"/>
          <w:szCs w:val="32"/>
          <w:lang w:bidi="ar"/>
        </w:rPr>
        <w:t>三十六条</w:t>
      </w:r>
      <w:r>
        <w:rPr>
          <w:rFonts w:hint="eastAsia" w:ascii="仿宋_GB2312" w:hAnsi="Times New Roman" w:eastAsia="仿宋_GB2312" w:cs="仿宋_GB2312"/>
          <w:color w:val="auto"/>
          <w:sz w:val="32"/>
          <w:szCs w:val="32"/>
        </w:rPr>
        <w:t>等规定，被申请人依法履行了受案、调查、传唤、询问、</w:t>
      </w:r>
      <w:r>
        <w:rPr>
          <w:rFonts w:hint="eastAsia" w:ascii="仿宋_GB2312" w:hAnsi="Times New Roman" w:eastAsia="仿宋_GB2312" w:cs="仿宋_GB2312"/>
          <w:color w:val="auto"/>
          <w:sz w:val="32"/>
          <w:szCs w:val="32"/>
          <w:lang w:eastAsia="zh-CN"/>
        </w:rPr>
        <w:t>处罚前告知、</w:t>
      </w:r>
      <w:r>
        <w:rPr>
          <w:rFonts w:hint="eastAsia" w:ascii="仿宋_GB2312" w:hAnsi="Times New Roman" w:eastAsia="仿宋_GB2312" w:cs="仿宋_GB2312"/>
          <w:color w:val="auto"/>
          <w:sz w:val="32"/>
          <w:szCs w:val="32"/>
        </w:rPr>
        <w:t>决定、送达等程序，程序合法。</w:t>
      </w:r>
    </w:p>
    <w:p w14:paraId="507F51A1">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综上</w:t>
      </w:r>
      <w:r>
        <w:rPr>
          <w:rFonts w:hint="eastAsia" w:ascii="仿宋_GB2312" w:hAnsi="Times New Roman" w:eastAsia="仿宋_GB2312" w:cs="仿宋_GB2312"/>
          <w:color w:val="auto"/>
          <w:sz w:val="32"/>
          <w:szCs w:val="32"/>
        </w:rPr>
        <w:t>所述，</w:t>
      </w:r>
      <w:r>
        <w:rPr>
          <w:rFonts w:ascii="仿宋_GB2312" w:hAnsi="Times New Roman" w:eastAsia="仿宋_GB2312" w:cs="仿宋_GB2312"/>
          <w:color w:val="auto"/>
          <w:sz w:val="32"/>
          <w:szCs w:val="32"/>
        </w:rPr>
        <w:t>根据《中华人民共和国行政复议法》第</w:t>
      </w:r>
      <w:r>
        <w:rPr>
          <w:rFonts w:hint="eastAsia" w:ascii="仿宋_GB2312" w:hAnsi="Times New Roman" w:eastAsia="仿宋_GB2312" w:cs="仿宋_GB2312"/>
          <w:color w:val="auto"/>
          <w:sz w:val="32"/>
          <w:szCs w:val="32"/>
        </w:rPr>
        <w:t>六十八</w:t>
      </w:r>
      <w:r>
        <w:rPr>
          <w:rFonts w:ascii="仿宋_GB2312" w:hAnsi="Times New Roman" w:eastAsia="仿宋_GB2312" w:cs="仿宋_GB2312"/>
          <w:color w:val="auto"/>
          <w:sz w:val="32"/>
          <w:szCs w:val="32"/>
        </w:rPr>
        <w:t>条之规定，本机关决定如下：</w:t>
      </w:r>
    </w:p>
    <w:p w14:paraId="66B16BCC">
      <w:pPr>
        <w:pStyle w:val="5"/>
        <w:keepNext w:val="0"/>
        <w:keepLines w:val="0"/>
        <w:pageBreakBefore w:val="0"/>
        <w:widowControl/>
        <w:kinsoku/>
        <w:wordWrap/>
        <w:overflowPunct/>
        <w:topLinePunct w:val="0"/>
        <w:autoSpaceDE/>
        <w:autoSpaceDN/>
        <w:bidi w:val="0"/>
        <w:spacing w:beforeAutospacing="0" w:afterAutospacing="0" w:line="600" w:lineRule="exact"/>
        <w:ind w:firstLine="643" w:firstLineChars="200"/>
        <w:jc w:val="left"/>
        <w:textAlignment w:val="auto"/>
        <w:rPr>
          <w:rFonts w:ascii="仿宋_GB2312" w:hAnsi="Times New Roman" w:eastAsia="仿宋_GB2312" w:cs="仿宋_GB2312"/>
          <w:b/>
          <w:bCs/>
          <w:color w:val="auto"/>
          <w:sz w:val="32"/>
          <w:szCs w:val="32"/>
        </w:rPr>
      </w:pPr>
      <w:r>
        <w:rPr>
          <w:rFonts w:hint="eastAsia" w:ascii="仿宋_GB2312" w:hAnsi="Times New Roman" w:eastAsia="仿宋_GB2312" w:cs="仿宋_GB2312"/>
          <w:b/>
          <w:bCs/>
          <w:color w:val="auto"/>
          <w:sz w:val="32"/>
          <w:szCs w:val="32"/>
        </w:rPr>
        <w:t>维持被申请人作出的行罚决字〔2025〕10244号《行政处罚决定书》。</w:t>
      </w:r>
    </w:p>
    <w:p w14:paraId="4EDA60F5">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申请人如不服本决定，可以自收到</w:t>
      </w:r>
      <w:r>
        <w:rPr>
          <w:rFonts w:hint="eastAsia" w:ascii="仿宋_GB2312" w:hAnsi="Times New Roman" w:eastAsia="仿宋_GB2312" w:cs="仿宋_GB2312"/>
          <w:color w:val="auto"/>
          <w:sz w:val="32"/>
          <w:szCs w:val="32"/>
        </w:rPr>
        <w:t>本</w:t>
      </w:r>
      <w:r>
        <w:rPr>
          <w:rFonts w:ascii="仿宋_GB2312" w:hAnsi="Times New Roman" w:eastAsia="仿宋_GB2312" w:cs="仿宋_GB2312"/>
          <w:color w:val="auto"/>
          <w:sz w:val="32"/>
          <w:szCs w:val="32"/>
        </w:rPr>
        <w:t>决定书之日起15日内，依法向人民法院提起行政诉讼。</w:t>
      </w:r>
    </w:p>
    <w:p w14:paraId="4A0C2766">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2FFB8DD7">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7E17C620">
      <w:pPr>
        <w:pStyle w:val="5"/>
        <w:keepNext w:val="0"/>
        <w:keepLines w:val="0"/>
        <w:pageBreakBefore w:val="0"/>
        <w:widowControl/>
        <w:kinsoku/>
        <w:wordWrap/>
        <w:overflowPunct/>
        <w:topLinePunct w:val="0"/>
        <w:autoSpaceDE/>
        <w:autoSpaceDN/>
        <w:bidi w:val="0"/>
        <w:spacing w:beforeAutospacing="0" w:afterAutospacing="0" w:line="600" w:lineRule="exact"/>
        <w:ind w:firstLine="4160" w:firstLineChars="13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济南市南部山区管理委员会</w:t>
      </w:r>
    </w:p>
    <w:p w14:paraId="42C82644">
      <w:pPr>
        <w:pStyle w:val="5"/>
        <w:keepNext w:val="0"/>
        <w:keepLines w:val="0"/>
        <w:pageBreakBefore w:val="0"/>
        <w:widowControl/>
        <w:kinsoku/>
        <w:wordWrap/>
        <w:overflowPunct/>
        <w:topLinePunct w:val="0"/>
        <w:autoSpaceDE/>
        <w:autoSpaceDN/>
        <w:bidi w:val="0"/>
        <w:spacing w:beforeAutospacing="0" w:afterAutospacing="0" w:line="600" w:lineRule="exact"/>
        <w:ind w:firstLine="4800" w:firstLineChars="15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202</w:t>
      </w:r>
      <w:r>
        <w:rPr>
          <w:rFonts w:hint="eastAsia" w:ascii="仿宋_GB2312" w:hAnsi="Times New Roman" w:eastAsia="仿宋_GB2312" w:cs="仿宋_GB2312"/>
          <w:color w:val="auto"/>
          <w:sz w:val="32"/>
          <w:szCs w:val="32"/>
        </w:rPr>
        <w:t>5</w:t>
      </w:r>
      <w:r>
        <w:rPr>
          <w:rFonts w:ascii="仿宋_GB2312" w:hAnsi="Times New Roman" w:eastAsia="仿宋_GB2312" w:cs="仿宋_GB2312"/>
          <w:color w:val="auto"/>
          <w:sz w:val="32"/>
          <w:szCs w:val="32"/>
        </w:rPr>
        <w:t>年</w:t>
      </w:r>
      <w:r>
        <w:rPr>
          <w:rFonts w:hint="eastAsia" w:ascii="仿宋_GB2312" w:hAnsi="Times New Roman" w:eastAsia="仿宋_GB2312" w:cs="仿宋_GB2312"/>
          <w:color w:val="auto"/>
          <w:sz w:val="32"/>
          <w:szCs w:val="32"/>
          <w:lang w:val="en-US" w:eastAsia="zh-CN"/>
        </w:rPr>
        <w:t>9</w:t>
      </w:r>
      <w:r>
        <w:rPr>
          <w:rFonts w:ascii="仿宋_GB2312" w:hAnsi="Times New Roman" w:eastAsia="仿宋_GB2312" w:cs="仿宋_GB2312"/>
          <w:color w:val="auto"/>
          <w:sz w:val="32"/>
          <w:szCs w:val="32"/>
        </w:rPr>
        <w:t>月</w:t>
      </w:r>
      <w:r>
        <w:rPr>
          <w:rFonts w:hint="eastAsia" w:ascii="仿宋_GB2312" w:hAnsi="Times New Roman" w:eastAsia="仿宋_GB2312" w:cs="仿宋_GB2312"/>
          <w:color w:val="auto"/>
          <w:sz w:val="32"/>
          <w:szCs w:val="32"/>
          <w:lang w:val="en-US" w:eastAsia="zh-CN"/>
        </w:rPr>
        <w:t>10</w:t>
      </w:r>
      <w:r>
        <w:rPr>
          <w:rFonts w:ascii="仿宋_GB2312" w:hAnsi="Times New Roman" w:eastAsia="仿宋_GB2312" w:cs="仿宋_GB2312"/>
          <w:color w:val="auto"/>
          <w:sz w:val="32"/>
          <w:szCs w:val="32"/>
        </w:rPr>
        <w:t>日</w:t>
      </w:r>
    </w:p>
    <w:p w14:paraId="37A28E4E">
      <w:pPr>
        <w:keepNext w:val="0"/>
        <w:keepLines w:val="0"/>
        <w:pageBreakBefore w:val="0"/>
        <w:kinsoku/>
        <w:wordWrap/>
        <w:overflowPunct/>
        <w:topLinePunct w:val="0"/>
        <w:autoSpaceDE/>
        <w:autoSpaceDN/>
        <w:bidi w:val="0"/>
        <w:spacing w:line="600" w:lineRule="exact"/>
        <w:ind w:firstLine="420" w:firstLineChars="200"/>
        <w:jc w:val="left"/>
        <w:textAlignment w:val="auto"/>
        <w:rPr>
          <w:color w:val="0000FF"/>
        </w:rPr>
      </w:pPr>
    </w:p>
    <w:p w14:paraId="067F413C">
      <w:pPr>
        <w:pStyle w:val="5"/>
        <w:keepNext w:val="0"/>
        <w:keepLines w:val="0"/>
        <w:pageBreakBefore w:val="0"/>
        <w:widowControl/>
        <w:kinsoku/>
        <w:wordWrap/>
        <w:overflowPunct/>
        <w:topLinePunct w:val="0"/>
        <w:autoSpaceDE/>
        <w:autoSpaceDN/>
        <w:bidi w:val="0"/>
        <w:spacing w:beforeAutospacing="0" w:afterAutospacing="0" w:line="600" w:lineRule="exact"/>
        <w:ind w:firstLine="480" w:firstLineChars="200"/>
        <w:jc w:val="left"/>
        <w:textAlignment w:val="auto"/>
      </w:pP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8C8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7EB2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77EB2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YWRiY2FkMWJkM2RlNDlkNWMxMjVlNTAzOWE5ZDcifQ=="/>
  </w:docVars>
  <w:rsids>
    <w:rsidRoot w:val="0014667A"/>
    <w:rsid w:val="0014667A"/>
    <w:rsid w:val="003E0DD9"/>
    <w:rsid w:val="00461898"/>
    <w:rsid w:val="004775DC"/>
    <w:rsid w:val="004F2C8A"/>
    <w:rsid w:val="00586A01"/>
    <w:rsid w:val="006E7793"/>
    <w:rsid w:val="00784D49"/>
    <w:rsid w:val="007857AB"/>
    <w:rsid w:val="009F60CD"/>
    <w:rsid w:val="00AA1FC8"/>
    <w:rsid w:val="00AB54AF"/>
    <w:rsid w:val="00C40852"/>
    <w:rsid w:val="00C46459"/>
    <w:rsid w:val="00DD3A15"/>
    <w:rsid w:val="00FB1F20"/>
    <w:rsid w:val="013656F7"/>
    <w:rsid w:val="02111B48"/>
    <w:rsid w:val="062034C1"/>
    <w:rsid w:val="0BF011AC"/>
    <w:rsid w:val="0DB31D06"/>
    <w:rsid w:val="0E4635AA"/>
    <w:rsid w:val="0FDFBC62"/>
    <w:rsid w:val="0FFA82D2"/>
    <w:rsid w:val="104E66AF"/>
    <w:rsid w:val="10F613F4"/>
    <w:rsid w:val="12C7600E"/>
    <w:rsid w:val="14074B59"/>
    <w:rsid w:val="15804BC3"/>
    <w:rsid w:val="1BAA0BEC"/>
    <w:rsid w:val="1E57436E"/>
    <w:rsid w:val="20EF35FE"/>
    <w:rsid w:val="232F19D7"/>
    <w:rsid w:val="2A701253"/>
    <w:rsid w:val="2DEDDF8D"/>
    <w:rsid w:val="2EB07FFF"/>
    <w:rsid w:val="2F1F7D07"/>
    <w:rsid w:val="2FAA12AE"/>
    <w:rsid w:val="30DD0E24"/>
    <w:rsid w:val="371B42F4"/>
    <w:rsid w:val="377A7460"/>
    <w:rsid w:val="3991089E"/>
    <w:rsid w:val="3B277C09"/>
    <w:rsid w:val="3B783AC3"/>
    <w:rsid w:val="3CFF8DC2"/>
    <w:rsid w:val="3DE63905"/>
    <w:rsid w:val="3DF72CFA"/>
    <w:rsid w:val="3EF77971"/>
    <w:rsid w:val="3EFF76AA"/>
    <w:rsid w:val="41D40880"/>
    <w:rsid w:val="437F16F7"/>
    <w:rsid w:val="496FAFBA"/>
    <w:rsid w:val="49BA174B"/>
    <w:rsid w:val="49BD7AB1"/>
    <w:rsid w:val="4C9A47F0"/>
    <w:rsid w:val="4F779730"/>
    <w:rsid w:val="544E2B08"/>
    <w:rsid w:val="55E414EF"/>
    <w:rsid w:val="576B43BE"/>
    <w:rsid w:val="59DFBBB9"/>
    <w:rsid w:val="5BA2745D"/>
    <w:rsid w:val="5CB24F4B"/>
    <w:rsid w:val="5D87405D"/>
    <w:rsid w:val="5E113BD7"/>
    <w:rsid w:val="5E982B36"/>
    <w:rsid w:val="5F67BAE2"/>
    <w:rsid w:val="64FF3B6E"/>
    <w:rsid w:val="65EC3F7E"/>
    <w:rsid w:val="66B50838"/>
    <w:rsid w:val="66BF6C81"/>
    <w:rsid w:val="67BC2E06"/>
    <w:rsid w:val="695B21AB"/>
    <w:rsid w:val="6B5E5F82"/>
    <w:rsid w:val="6CD15615"/>
    <w:rsid w:val="70FDAEF9"/>
    <w:rsid w:val="729BB1EA"/>
    <w:rsid w:val="760337F1"/>
    <w:rsid w:val="76EEAA0C"/>
    <w:rsid w:val="77DF2213"/>
    <w:rsid w:val="77F3F1A6"/>
    <w:rsid w:val="78C366F7"/>
    <w:rsid w:val="78CF57FF"/>
    <w:rsid w:val="78E14002"/>
    <w:rsid w:val="7AFEE68F"/>
    <w:rsid w:val="7BE334A4"/>
    <w:rsid w:val="7CFF7585"/>
    <w:rsid w:val="7DFE1F04"/>
    <w:rsid w:val="7EFD929E"/>
    <w:rsid w:val="7EFECC1F"/>
    <w:rsid w:val="7F324B64"/>
    <w:rsid w:val="7FBDAE6D"/>
    <w:rsid w:val="7FEEB918"/>
    <w:rsid w:val="7FEFF3F0"/>
    <w:rsid w:val="7FEFFAA0"/>
    <w:rsid w:val="7FFB0565"/>
    <w:rsid w:val="7FFF5343"/>
    <w:rsid w:val="A36BE39C"/>
    <w:rsid w:val="A5FE07E6"/>
    <w:rsid w:val="A6728D30"/>
    <w:rsid w:val="A7DBDFF7"/>
    <w:rsid w:val="AFBB816E"/>
    <w:rsid w:val="AFF99150"/>
    <w:rsid w:val="B4FB4D68"/>
    <w:rsid w:val="B6F77596"/>
    <w:rsid w:val="B7F24489"/>
    <w:rsid w:val="BD6F6DAA"/>
    <w:rsid w:val="BEF7A50B"/>
    <w:rsid w:val="BF7DABF7"/>
    <w:rsid w:val="BFAF1888"/>
    <w:rsid w:val="BFDE0A40"/>
    <w:rsid w:val="CB6F5B99"/>
    <w:rsid w:val="CBFF7B28"/>
    <w:rsid w:val="CC26B60D"/>
    <w:rsid w:val="CCDACD29"/>
    <w:rsid w:val="D97DB7E7"/>
    <w:rsid w:val="DBBB50A6"/>
    <w:rsid w:val="DCFCDC30"/>
    <w:rsid w:val="DF591F81"/>
    <w:rsid w:val="E6CBFB57"/>
    <w:rsid w:val="ED518D59"/>
    <w:rsid w:val="F2D3104E"/>
    <w:rsid w:val="F3812755"/>
    <w:rsid w:val="F677B3A9"/>
    <w:rsid w:val="F6EE4282"/>
    <w:rsid w:val="F6FF75D2"/>
    <w:rsid w:val="F7F3B0E8"/>
    <w:rsid w:val="F93FB11F"/>
    <w:rsid w:val="F97D6959"/>
    <w:rsid w:val="FA9ED2BD"/>
    <w:rsid w:val="FBF7D312"/>
    <w:rsid w:val="FD5F5012"/>
    <w:rsid w:val="FE5D75B0"/>
    <w:rsid w:val="FED32AE6"/>
    <w:rsid w:val="FF7DB37B"/>
    <w:rsid w:val="FF871C19"/>
    <w:rsid w:val="FFC5BE78"/>
    <w:rsid w:val="FFCFE0FF"/>
    <w:rsid w:val="FFD95CC8"/>
    <w:rsid w:val="FFDE5331"/>
    <w:rsid w:val="FFED3E47"/>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2623</Words>
  <Characters>2744</Characters>
  <Lines>80</Lines>
  <Paragraphs>53</Paragraphs>
  <TotalTime>37</TotalTime>
  <ScaleCrop>false</ScaleCrop>
  <LinksUpToDate>false</LinksUpToDate>
  <CharactersWithSpaces>2744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2025-08-16T19:54:00Z</dcterms:created>
  <dc:creator>HP</dc:creator>
  <cp:lastModifiedBy>Bei贝</cp:lastModifiedBy>
  <dcterms:modified xsi:type="dcterms:W3CDTF">2026-01-09T01:58:29Z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C3F6B1F8A01B47E99288D9D519BA0C92_13</vt:lpwstr>
  </property>
  <property fmtid="{D5CDD505-2E9C-101B-9397-08002B2CF9AE}" pid="4" name="KSOTemplateDocerSaveRecord">
    <vt:lpwstr>eyJoZGlkIjoiZTBiYzAyNTViNWQ2NzBiOWU4ZTQ2MmRhNTU3ODg2NjQiLCJ1c2VySWQiOiI0MjQ4ODQ0ODkifQ==</vt:lpwstr>
  </property>
</Properties>
</file>