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享受减免考务费用事项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要求及证明材料清单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一、申请减免考务费用的要求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拟享受减免考务费用的最低生活保障家庭人员、脱贫享受政策人口和防止返贫监测帮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扶对象人员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在报名系统中填写报名表时进行备注并提供相应的证明材料。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于202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日16:00前发送相关证明材料电子版，邮件命名为“姓名+应聘岗位”，接收邮箱为swgljrsk@163.com，发送后致电0531-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51800825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申请办理减免考务费审核确认手续。</w:t>
      </w:r>
    </w:p>
    <w:p>
      <w:pPr>
        <w:ind w:firstLine="640" w:firstLineChars="200"/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none"/>
          <w:lang w:val="en-US" w:eastAsia="zh-CN"/>
        </w:rPr>
        <w:t>二、证明材料清单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减免考务费所需材料包括：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①最低生活保障家庭人员凭其家庭所在地的县（市、区）民政部门出具的享受最低生活保障的证明或低保证；脱贫享受政策人口和防止返贫监测帮扶对象凭其家庭所在地的县（市、区）乡村振兴部门出具的有关证明。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②本人身份证。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OGU2ZjVkNjZiMjUzNzdhNjAxZjFmOTk3YjQxYmEifQ=="/>
  </w:docVars>
  <w:rsids>
    <w:rsidRoot w:val="00000000"/>
    <w:rsid w:val="00472247"/>
    <w:rsid w:val="67F01DE5"/>
    <w:rsid w:val="7FEED32A"/>
    <w:rsid w:val="BCFF0285"/>
    <w:rsid w:val="FBF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2024-09-03T01:29:00Z</dcterms:created>
  <dc:creator>Administrator</dc:creator>
  <cp:lastModifiedBy>inspur</cp:lastModifiedBy>
  <dcterms:modified xsi:type="dcterms:W3CDTF">2025-04-29T14:48:25Z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BFC71B55098A40F78AE31AD297A96127_12</vt:lpwstr>
  </property>
</Properties>
</file>