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附件4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笔试疫情防控注意事项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疫情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有关规定，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参加考试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人员须加强防疫知识学习，主动接种新冠病毒疫苗，考前主动减少外出、不必要的聚集和人员接触，确保考试时身体状况良好。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前14天每日自觉进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行体温测量、记录及健康状况监测，如实填写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人员健康管理信息承诺书》(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附后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)。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凭本人有效居民身份证、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笔试准考证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(纸质版)、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山东省电子健康通行码绿码、通信大数据行程卡绿卡、本人签字的《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人员健康管理信息承诺书》和考前48小时内(依采样时间计算)新冠病毒核酸检测阴性证明(纸质版)，方可进入考点参加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持非绿码的考生应主动向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申报，告知旅居史、接触史和就诊史，评估后确定考试安排。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属于以下特殊情形的，须主动向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申报，采取必要的隔离防护和健康监测措施：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1.治愈出院的确诊病例和无症状感染者，应持考前7天内的健康体检报告，体检正常、肺部影像学显示肺部病灶完全吸收、2次间隔24小时核酸检测(其中1次为考前48小时，痰或鼻咽拭子)均为阴性的，在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2.考前14天内从外省入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的考生，须提供启程前48小时内核酸检测阴性证明和入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后考前48小时内的核酸检测阴性证明。从发生本土疫情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区县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.考前14天有发热(≥37.3℃)、咳嗽、腹泻等症状的，须提供医疗机构出具的诊断证明和考前48小时内的核酸检测阴性证明，并在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④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有中、高风险地区所在县(市、区、旗)旅居史且离开上述地区不满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者;⑤有境外旅居史且入境未满28天者。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五、考试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当天，若考生入场或考试期间出现咳嗽、呼吸困难、腹泻、发热等症状，经专业评估和综合研判，能继续参加考试的，安排在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备用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隔离考场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进入考点前，考生须听从考点工作人员指挥，佩戴一次性医用外科口罩，保持“一米线”排队有序入场。在接受身份核验时，逐人按要求摘下口罩核实身份。候考期间，须全程佩戴口罩。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请考生备齐个人防护用品，严格做好个人防护，保持手卫生。合理安排交通和食宿，注意饮食卫生。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请考生认真阅读疫情防控注意事项，特别是外省来济人员，要提前了解并严格执行我省疫情防控有关规定和要求（咨询电话0531-12345、0531-81278816）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考前避免前往疫情中、高风险地区，主动减少外出和不必要的聚集、人员接触，以免影响参加考试；注意做好自我健康管理和个人防护，每日自觉进行体温测量、记录及健康状况监测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。前往考点途中，要全程佩戴口罩、做好手部卫生、避免在车上饮食，与周围乘客尽可能保持安全距离。凡违反我省常态化疫情防控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有关规定，隐瞒、虚报旅居史、接触史、健康状况等疫情防控重点信息的，将依法依规追究责任。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如疫情防控形势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及相关政策发生调整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，将视情调整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安排，届时将另行发布公告。请广大报考人员理解、支持和配合。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br w:type="page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考试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835"/>
        <w:gridCol w:w="87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8240;mso-width-relative:page;mso-height-relative:page;" filled="f" stroked="t" coordsize="21600,21600" o:gfxdata="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LSKUGdUAAAAHAQAADwAAAAAAAAABACAAAAA4AAAAZHJzL2Rvd25y&#10;ZXYueG1sUEsBAhQAFAAAAAgAh07iQNkMluLrAQAAsQMAAA4AAAAAAAAAAQAgAAAAOgEAAGRycy9l&#10;Mm9Eb2MueG1sUEsFBgAAAAAGAAYAWQEAAJc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92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6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hAnsi="仿宋" w:eastAsia="仿宋" w:cs="仿宋"/>
                <w:szCs w:val="21"/>
              </w:rPr>
              <w:t>⑤“</w:t>
            </w:r>
            <w:r>
              <w:rPr>
                <w:rFonts w:hint="eastAsia" w:ascii="黑体" w:hAnsi="黑体" w:eastAsia="黑体" w:cs="黑体"/>
                <w:szCs w:val="21"/>
              </w:rPr>
              <w:t>同时空</w:t>
            </w:r>
            <w:r>
              <w:rPr>
                <w:rFonts w:hint="eastAsia" w:ascii="仿宋" w:hAnsi="仿宋" w:eastAsia="仿宋" w:cs="仿宋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br w:type="page"/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关于山东省电子健康通行码申领使用、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查询疫情风险等级等有关问题的说明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一、如何申请办理和使用山东省电子健康通行码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二、中、高风险等疫情重点地区流入人员管理有关规定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三、如何查询所在地区的疫情风险等级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361" w:right="1474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</w:t>
      </w:r>
      <w:r>
        <w:rPr>
          <w:rFonts w:hint="eastAsia" w:ascii="仿宋_GB2312" w:eastAsia="仿宋_GB2312"/>
          <w:sz w:val="32"/>
          <w:szCs w:val="32"/>
          <w:lang w:eastAsia="zh-CN"/>
        </w:rPr>
        <w:t>等级。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327" w:right="1576" w:bottom="127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Helvetic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2582"/>
    <w:rsid w:val="15D53CEF"/>
    <w:rsid w:val="17EFBD20"/>
    <w:rsid w:val="188336A1"/>
    <w:rsid w:val="26527D20"/>
    <w:rsid w:val="29481B68"/>
    <w:rsid w:val="2F7FC945"/>
    <w:rsid w:val="3D791C11"/>
    <w:rsid w:val="3EFF879A"/>
    <w:rsid w:val="44E74731"/>
    <w:rsid w:val="4AC72582"/>
    <w:rsid w:val="4E9B61CF"/>
    <w:rsid w:val="58452762"/>
    <w:rsid w:val="5DABB669"/>
    <w:rsid w:val="5FF77C86"/>
    <w:rsid w:val="73DFF99A"/>
    <w:rsid w:val="743FF5F8"/>
    <w:rsid w:val="77DF572D"/>
    <w:rsid w:val="7F4973FE"/>
    <w:rsid w:val="D6FBCA29"/>
    <w:rsid w:val="DFAE9D93"/>
    <w:rsid w:val="F3DFD3C8"/>
    <w:rsid w:val="F7F7A65F"/>
    <w:rsid w:val="FCFE1277"/>
    <w:rsid w:val="FF2E7FB7"/>
    <w:rsid w:val="FFB7A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1075</Characters>
  <Lines>0</Lines>
  <Paragraphs>0</Paragraphs>
  <TotalTime>3</TotalTime>
  <ScaleCrop>false</ScaleCrop>
  <LinksUpToDate>false</LinksUpToDate>
  <CharactersWithSpaces>1078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2022-03-22T19:25:00Z</dcterms:created>
  <dc:creator>张军</dc:creator>
  <cp:lastModifiedBy>jnak</cp:lastModifiedBy>
  <dcterms:modified xsi:type="dcterms:W3CDTF">2022-03-23T17:25:58Z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8D6A9501C01346449BCD4F956018670E</vt:lpwstr>
  </property>
</Properties>
</file>